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F0" w:rsidRDefault="003C3195">
      <w:pPr>
        <w:pStyle w:val="10"/>
        <w:keepNext/>
        <w:keepLines/>
        <w:shd w:val="clear" w:color="auto" w:fill="auto"/>
        <w:spacing w:after="469" w:line="641" w:lineRule="exact"/>
      </w:pPr>
      <w:bookmarkStart w:id="0" w:name="bookmark1"/>
      <w:bookmarkStart w:id="1" w:name="_GoBack"/>
      <w:bookmarkEnd w:id="1"/>
      <w:r>
        <w:t>ПРАВИТЕЛЬСТВО РОССИЙСКОЙ ФЕДЕРАЦИИ</w:t>
      </w:r>
      <w:r>
        <w:br/>
        <w:t>ПОСТАНОВЛЕНИЕ</w:t>
      </w:r>
      <w:bookmarkEnd w:id="0"/>
    </w:p>
    <w:p w:rsidR="004102F0" w:rsidRDefault="003C3195">
      <w:pPr>
        <w:pStyle w:val="10"/>
        <w:keepNext/>
        <w:keepLines/>
        <w:shd w:val="clear" w:color="auto" w:fill="auto"/>
        <w:tabs>
          <w:tab w:val="left" w:pos="4854"/>
        </w:tabs>
        <w:spacing w:after="896" w:line="280" w:lineRule="exact"/>
        <w:ind w:left="3180"/>
        <w:jc w:val="both"/>
      </w:pPr>
      <w:bookmarkStart w:id="2" w:name="bookmark2"/>
      <w:r>
        <w:t>от</w:t>
      </w:r>
      <w:r>
        <w:tab/>
        <w:t>№</w:t>
      </w:r>
      <w:bookmarkEnd w:id="2"/>
    </w:p>
    <w:p w:rsidR="004102F0" w:rsidRDefault="003C3195">
      <w:pPr>
        <w:pStyle w:val="10"/>
        <w:keepNext/>
        <w:keepLines/>
        <w:shd w:val="clear" w:color="auto" w:fill="auto"/>
        <w:spacing w:after="0" w:line="324" w:lineRule="exact"/>
      </w:pPr>
      <w:bookmarkStart w:id="3" w:name="bookmark3"/>
      <w:r>
        <w:t>О внесении изменений в Положение об организации и проведении</w:t>
      </w:r>
      <w:r>
        <w:br/>
        <w:t>государственной экспертизы проектной документации и результатов</w:t>
      </w:r>
      <w:bookmarkEnd w:id="3"/>
    </w:p>
    <w:p w:rsidR="004102F0" w:rsidRDefault="003C3195">
      <w:pPr>
        <w:pStyle w:val="70"/>
        <w:shd w:val="clear" w:color="auto" w:fill="auto"/>
        <w:spacing w:after="776" w:line="324" w:lineRule="exact"/>
        <w:ind w:left="3180"/>
        <w:jc w:val="both"/>
      </w:pPr>
      <w:r>
        <w:t>инженерных изысканий</w:t>
      </w:r>
    </w:p>
    <w:p w:rsidR="004102F0" w:rsidRDefault="003C3195">
      <w:pPr>
        <w:pStyle w:val="20"/>
        <w:shd w:val="clear" w:color="auto" w:fill="auto"/>
        <w:spacing w:before="0" w:after="0" w:line="479" w:lineRule="exact"/>
        <w:ind w:firstLine="560"/>
        <w:jc w:val="both"/>
      </w:pPr>
      <w:r>
        <w:t>Правительство Российской Федерации постановляет:</w:t>
      </w:r>
    </w:p>
    <w:p w:rsidR="004102F0" w:rsidRDefault="003C3195">
      <w:pPr>
        <w:pStyle w:val="20"/>
        <w:numPr>
          <w:ilvl w:val="0"/>
          <w:numId w:val="3"/>
        </w:numPr>
        <w:shd w:val="clear" w:color="auto" w:fill="auto"/>
        <w:tabs>
          <w:tab w:val="left" w:pos="935"/>
        </w:tabs>
        <w:spacing w:before="0" w:after="0" w:line="479" w:lineRule="exact"/>
        <w:ind w:firstLine="560"/>
        <w:jc w:val="both"/>
      </w:pPr>
      <w:proofErr w:type="gramStart"/>
      <w:r>
        <w:t xml:space="preserve">Внести прилагаемые изменения в Положение об организации и проведении государственной экспертизы проектной документации и результатов инженерных изысканий, утвержденное постановлением Правительства Российской Федерации от 5 марта 2007 г. № 145 (Собрание законодательства Российской Федерации, 2007, № 11, ст. 1336; 2008, № 47, ст. 5481; 2013, № 39, </w:t>
      </w:r>
      <w:r>
        <w:rPr>
          <w:vertAlign w:val="subscript"/>
        </w:rPr>
        <w:t>С</w:t>
      </w:r>
      <w:r>
        <w:t xml:space="preserve">т. 4992; 2014, № 13, </w:t>
      </w:r>
      <w:r>
        <w:rPr>
          <w:vertAlign w:val="subscript"/>
        </w:rPr>
        <w:t>С</w:t>
      </w:r>
      <w:r>
        <w:t>т. 1479; 2015, № 50, ст. 7181).</w:t>
      </w:r>
      <w:proofErr w:type="gramEnd"/>
    </w:p>
    <w:p w:rsidR="004102F0" w:rsidRDefault="003C3195">
      <w:pPr>
        <w:pStyle w:val="20"/>
        <w:numPr>
          <w:ilvl w:val="0"/>
          <w:numId w:val="3"/>
        </w:numPr>
        <w:shd w:val="clear" w:color="auto" w:fill="auto"/>
        <w:tabs>
          <w:tab w:val="left" w:pos="940"/>
        </w:tabs>
        <w:spacing w:before="0" w:after="727" w:line="479" w:lineRule="exact"/>
        <w:ind w:firstLine="560"/>
        <w:jc w:val="both"/>
      </w:pPr>
      <w:r>
        <w:t>Настоящее п</w:t>
      </w:r>
      <w:r w:rsidR="00253E91">
        <w:t xml:space="preserve">остановление вступает в силу с </w:t>
      </w:r>
      <w:r w:rsidR="00253E91" w:rsidRPr="00253E91">
        <w:t>1</w:t>
      </w:r>
      <w:r>
        <w:t xml:space="preserve"> </w:t>
      </w:r>
      <w:r w:rsidR="00253E91">
        <w:t>марта</w:t>
      </w:r>
      <w:r>
        <w:t xml:space="preserve"> 2017 года.</w:t>
      </w:r>
    </w:p>
    <w:p w:rsidR="004102F0" w:rsidRDefault="00672642">
      <w:pPr>
        <w:pStyle w:val="20"/>
        <w:shd w:val="clear" w:color="auto" w:fill="auto"/>
        <w:spacing w:before="0" w:after="0" w:line="320" w:lineRule="exact"/>
        <w:ind w:left="40"/>
        <w:sectPr w:rsidR="004102F0">
          <w:headerReference w:type="default" r:id="rId8"/>
          <w:pgSz w:w="11900" w:h="16840"/>
          <w:pgMar w:top="1162" w:right="773" w:bottom="1162" w:left="1723" w:header="0" w:footer="3" w:gutter="0"/>
          <w:pgNumType w:start="5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23190" distB="245745" distL="63500" distR="63500" simplePos="0" relativeHeight="377487106" behindDoc="1" locked="0" layoutInCell="1" allowOverlap="1">
                <wp:simplePos x="0" y="0"/>
                <wp:positionH relativeFrom="margin">
                  <wp:posOffset>4979035</wp:posOffset>
                </wp:positionH>
                <wp:positionV relativeFrom="paragraph">
                  <wp:posOffset>187325</wp:posOffset>
                </wp:positionV>
                <wp:extent cx="985520" cy="177800"/>
                <wp:effectExtent l="0" t="0" r="0" b="0"/>
                <wp:wrapSquare wrapText="left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2F0" w:rsidRDefault="003C3195">
                            <w:pPr>
                              <w:pStyle w:val="20"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Д. Медведев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27" type="#_x0000_t202" style="position:absolute;left:0;text-align:left;margin-left:392.05pt;margin-top:14.75pt;width:77.6pt;height:14pt;z-index:-125829374;visibility:visible;mso-wrap-style:square;mso-width-percent:0;mso-height-percent:0;mso-wrap-distance-left:5pt;mso-wrap-distance-top:9.7pt;mso-wrap-distance-right:5pt;mso-wrap-distance-bottom:19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4ssQIAAK8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" filled="f" stroked="f">
                <v:textbox style="mso-fit-shape-to-text:t" inset="0,0,0,0">
                  <w:txbxContent>
                    <w:p w:rsidR="004102F0" w:rsidRDefault="003C3195">
                      <w:pPr>
                        <w:pStyle w:val="20"/>
                        <w:shd w:val="clear" w:color="auto" w:fill="auto"/>
                        <w:spacing w:before="0" w:after="0"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Д. Медведев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>
                <wp:simplePos x="0" y="0"/>
                <wp:positionH relativeFrom="margin">
                  <wp:posOffset>5387975</wp:posOffset>
                </wp:positionH>
                <wp:positionV relativeFrom="paragraph">
                  <wp:posOffset>-6728460</wp:posOffset>
                </wp:positionV>
                <wp:extent cx="580390" cy="177800"/>
                <wp:effectExtent l="0" t="0" r="0" b="3175"/>
                <wp:wrapTopAndBottom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2F0" w:rsidRDefault="003C3195">
                            <w:pPr>
                              <w:pStyle w:val="20"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8" type="#_x0000_t202" style="position:absolute;left:0;text-align:left;margin-left:424.25pt;margin-top:-529.8pt;width:45.7pt;height:14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+lvsQIAAK8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" filled="f" stroked="f">
                <v:textbox style="mso-fit-shape-to-text:t" inset="0,0,0,0">
                  <w:txbxContent>
                    <w:p w:rsidR="004102F0" w:rsidRDefault="003C3195">
                      <w:pPr>
                        <w:pStyle w:val="20"/>
                        <w:shd w:val="clear" w:color="auto" w:fill="auto"/>
                        <w:spacing w:before="0" w:after="0"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Проект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C3195">
        <w:t>Председатель Правительства</w:t>
      </w:r>
      <w:r w:rsidR="003C3195">
        <w:br/>
        <w:t>Российской Федерации</w:t>
      </w:r>
    </w:p>
    <w:p w:rsidR="004102F0" w:rsidRDefault="003C3195">
      <w:pPr>
        <w:pStyle w:val="20"/>
        <w:shd w:val="clear" w:color="auto" w:fill="auto"/>
        <w:tabs>
          <w:tab w:val="left" w:pos="8140"/>
          <w:tab w:val="left" w:pos="8835"/>
          <w:tab w:val="left" w:leader="underscore" w:pos="9389"/>
        </w:tabs>
        <w:spacing w:before="0" w:after="606" w:line="328" w:lineRule="exact"/>
        <w:ind w:left="5620" w:firstLine="2240"/>
        <w:jc w:val="left"/>
      </w:pPr>
      <w:r>
        <w:lastRenderedPageBreak/>
        <w:t xml:space="preserve">Утверждены постановлением Правительства Российской Федерации </w:t>
      </w:r>
      <w:proofErr w:type="gramStart"/>
      <w:r>
        <w:t>от</w:t>
      </w:r>
      <w:proofErr w:type="gramEnd"/>
      <w:r>
        <w:tab/>
        <w:t>№</w:t>
      </w:r>
      <w:r>
        <w:tab/>
      </w:r>
      <w:r>
        <w:tab/>
      </w:r>
    </w:p>
    <w:p w:rsidR="004102F0" w:rsidRDefault="003C3195">
      <w:pPr>
        <w:pStyle w:val="10"/>
        <w:keepNext/>
        <w:keepLines/>
        <w:shd w:val="clear" w:color="auto" w:fill="auto"/>
        <w:spacing w:after="0" w:line="320" w:lineRule="exact"/>
      </w:pPr>
      <w:bookmarkStart w:id="4" w:name="bookmark4"/>
      <w:r>
        <w:t>Изменения в Положение об организации и проведении государственной</w:t>
      </w:r>
      <w:r>
        <w:br/>
        <w:t>экспертизы проектной документации и результатов инженерных</w:t>
      </w:r>
      <w:bookmarkEnd w:id="4"/>
    </w:p>
    <w:p w:rsidR="004102F0" w:rsidRDefault="003C3195">
      <w:pPr>
        <w:pStyle w:val="70"/>
        <w:shd w:val="clear" w:color="auto" w:fill="auto"/>
        <w:spacing w:after="272"/>
      </w:pPr>
      <w:r>
        <w:t>изысканий</w:t>
      </w:r>
    </w:p>
    <w:p w:rsidR="004102F0" w:rsidRDefault="003C3195">
      <w:pPr>
        <w:pStyle w:val="20"/>
        <w:shd w:val="clear" w:color="auto" w:fill="auto"/>
        <w:tabs>
          <w:tab w:val="left" w:pos="922"/>
        </w:tabs>
        <w:spacing w:before="0" w:after="0" w:line="280" w:lineRule="exact"/>
        <w:ind w:firstLine="580"/>
        <w:jc w:val="both"/>
      </w:pPr>
      <w:r>
        <w:t>а)</w:t>
      </w:r>
      <w:r>
        <w:tab/>
        <w:t>пункт 51 изложить в следующей редакции:</w:t>
      </w:r>
    </w:p>
    <w:p w:rsidR="004102F0" w:rsidRDefault="003C3195">
      <w:pPr>
        <w:pStyle w:val="20"/>
        <w:shd w:val="clear" w:color="auto" w:fill="auto"/>
        <w:spacing w:before="0" w:after="525" w:line="486" w:lineRule="exact"/>
        <w:ind w:firstLine="580"/>
        <w:jc w:val="both"/>
      </w:pPr>
      <w:r>
        <w:t>«51. Размер платы за проведение государственной экспертизы проектной документации и (или) результатов инженерных изысканий, выполненных для подготовки такой проектной документации (РП), определяется по формуле:</w:t>
      </w:r>
    </w:p>
    <w:p w:rsidR="004102F0" w:rsidRDefault="003C3195">
      <w:pPr>
        <w:pStyle w:val="20"/>
        <w:shd w:val="clear" w:color="auto" w:fill="auto"/>
        <w:spacing w:before="0" w:after="570" w:line="280" w:lineRule="exact"/>
      </w:pPr>
      <w:r>
        <w:t>РП = (</w:t>
      </w:r>
      <w:proofErr w:type="spellStart"/>
      <w:r>
        <w:t>Спд</w:t>
      </w:r>
      <w:proofErr w:type="spellEnd"/>
      <w:r>
        <w:t xml:space="preserve"> + </w:t>
      </w:r>
      <w:proofErr w:type="spellStart"/>
      <w:r>
        <w:t>Сиж</w:t>
      </w:r>
      <w:proofErr w:type="spellEnd"/>
      <w:r>
        <w:t xml:space="preserve">) х </w:t>
      </w:r>
      <w:proofErr w:type="gramStart"/>
      <w:r>
        <w:t>П</w:t>
      </w:r>
      <w:proofErr w:type="gramEnd"/>
      <w:r>
        <w:t>,</w:t>
      </w:r>
    </w:p>
    <w:p w:rsidR="004102F0" w:rsidRDefault="003C3195">
      <w:pPr>
        <w:pStyle w:val="20"/>
        <w:shd w:val="clear" w:color="auto" w:fill="auto"/>
        <w:spacing w:before="0" w:after="0" w:line="280" w:lineRule="exact"/>
        <w:ind w:firstLine="580"/>
        <w:jc w:val="both"/>
      </w:pPr>
      <w:r>
        <w:t>где:</w:t>
      </w:r>
    </w:p>
    <w:p w:rsidR="004102F0" w:rsidRDefault="003C3195">
      <w:pPr>
        <w:pStyle w:val="20"/>
        <w:shd w:val="clear" w:color="auto" w:fill="auto"/>
        <w:spacing w:before="0" w:after="0" w:line="479" w:lineRule="exact"/>
        <w:ind w:firstLine="580"/>
        <w:jc w:val="both"/>
      </w:pPr>
      <w:proofErr w:type="spellStart"/>
      <w:r>
        <w:t>Спд</w:t>
      </w:r>
      <w:proofErr w:type="spellEnd"/>
      <w:r>
        <w:t xml:space="preserve"> - стоимость изготовления проектной документации, представленной на государственную экспертизу, рассчитанная в ценах, сложившихся ко времени ее представления, на основании сметных нормативов, внесенных в федеральный реестр сметных нормативов (в рублях);</w:t>
      </w:r>
    </w:p>
    <w:p w:rsidR="004102F0" w:rsidRDefault="003C3195">
      <w:pPr>
        <w:pStyle w:val="20"/>
        <w:shd w:val="clear" w:color="auto" w:fill="auto"/>
        <w:spacing w:before="0" w:after="0" w:line="479" w:lineRule="exact"/>
        <w:ind w:firstLine="580"/>
        <w:jc w:val="both"/>
      </w:pPr>
      <w:proofErr w:type="spellStart"/>
      <w:proofErr w:type="gramStart"/>
      <w:r>
        <w:t>Сиж</w:t>
      </w:r>
      <w:proofErr w:type="spellEnd"/>
      <w:r>
        <w:t xml:space="preserve"> - стоимость изготовления материалов инженерных изысканий, представленных на государственную экспертизу, рассчитанная в ценах, сложившихся ко времени их представления, на основании сметных нормативов, внесенных в федеральный реестр сметных нормативов (в рублях);</w:t>
      </w:r>
      <w:proofErr w:type="gramEnd"/>
    </w:p>
    <w:p w:rsidR="004102F0" w:rsidRDefault="003C3195">
      <w:pPr>
        <w:pStyle w:val="20"/>
        <w:shd w:val="clear" w:color="auto" w:fill="auto"/>
        <w:spacing w:before="0" w:after="0" w:line="479" w:lineRule="exact"/>
        <w:ind w:firstLine="580"/>
        <w:jc w:val="both"/>
        <w:sectPr w:rsidR="004102F0">
          <w:pgSz w:w="11900" w:h="16840"/>
          <w:pgMar w:top="1435" w:right="771" w:bottom="1252" w:left="1712" w:header="0" w:footer="3" w:gutter="0"/>
          <w:cols w:space="720"/>
          <w:noEndnote/>
          <w:docGrid w:linePitch="360"/>
        </w:sectPr>
      </w:pPr>
      <w:proofErr w:type="gramStart"/>
      <w:r>
        <w:t>П</w:t>
      </w:r>
      <w:proofErr w:type="gramEnd"/>
      <w:r>
        <w:t xml:space="preserve"> - процент от суммарной стоимости изготовления проектной документации (</w:t>
      </w:r>
      <w:proofErr w:type="spellStart"/>
      <w:r>
        <w:t>Спд</w:t>
      </w:r>
      <w:proofErr w:type="spellEnd"/>
      <w:r>
        <w:t>) и (или) материалов инженерных изысканий (</w:t>
      </w:r>
      <w:proofErr w:type="spellStart"/>
      <w:r>
        <w:t>Сиж</w:t>
      </w:r>
      <w:proofErr w:type="spellEnd"/>
      <w:r>
        <w:t>), представленных на государственную экспертизу, определяемый согласно приложению в зависимости от суммарной стоимости проектной документации (Спд</w:t>
      </w:r>
      <w:r>
        <w:rPr>
          <w:vertAlign w:val="subscript"/>
        </w:rPr>
        <w:t>2</w:t>
      </w:r>
      <w:r>
        <w:t>ооО и (или) материалов инженерных изысканий (Сиж</w:t>
      </w:r>
      <w:r>
        <w:rPr>
          <w:vertAlign w:val="subscript"/>
        </w:rPr>
        <w:t>20</w:t>
      </w:r>
      <w:r>
        <w:rPr>
          <w:rStyle w:val="2Candara105pt1pt"/>
        </w:rPr>
        <w:t>01</w:t>
      </w:r>
      <w:r>
        <w:t xml:space="preserve">), </w:t>
      </w:r>
    </w:p>
    <w:p w:rsidR="004102F0" w:rsidRDefault="003C3195">
      <w:pPr>
        <w:pStyle w:val="20"/>
        <w:shd w:val="clear" w:color="auto" w:fill="auto"/>
        <w:spacing w:before="0" w:after="0" w:line="479" w:lineRule="exact"/>
        <w:ind w:firstLine="580"/>
        <w:jc w:val="both"/>
      </w:pPr>
      <w:proofErr w:type="gramStart"/>
      <w:r>
        <w:t>рассчитанной</w:t>
      </w:r>
      <w:proofErr w:type="gramEnd"/>
      <w:r>
        <w:t xml:space="preserve"> в ценах 2001 года на основании сметных нормативов, внесенных в федеральный реестр сметных нормативов.»;</w:t>
      </w:r>
    </w:p>
    <w:p w:rsidR="004102F0" w:rsidRDefault="003C3195">
      <w:pPr>
        <w:pStyle w:val="20"/>
        <w:shd w:val="clear" w:color="auto" w:fill="auto"/>
        <w:tabs>
          <w:tab w:val="left" w:pos="960"/>
        </w:tabs>
        <w:spacing w:before="0" w:after="0" w:line="500" w:lineRule="exact"/>
        <w:ind w:firstLine="600"/>
        <w:jc w:val="both"/>
      </w:pPr>
      <w:r>
        <w:t>б)</w:t>
      </w:r>
      <w:r>
        <w:tab/>
        <w:t>пункт 52 изложить в следующей редакции:</w:t>
      </w:r>
    </w:p>
    <w:p w:rsidR="004102F0" w:rsidRDefault="003C3195">
      <w:pPr>
        <w:pStyle w:val="20"/>
        <w:shd w:val="clear" w:color="auto" w:fill="auto"/>
        <w:spacing w:before="0" w:after="474" w:line="497" w:lineRule="exact"/>
        <w:ind w:firstLine="600"/>
        <w:jc w:val="both"/>
      </w:pPr>
      <w:r>
        <w:t>«52. Плата за проведение повторной государственной экспертизы (</w:t>
      </w:r>
      <w:proofErr w:type="spellStart"/>
      <w:r>
        <w:t>РПповт</w:t>
      </w:r>
      <w:proofErr w:type="spellEnd"/>
      <w:r>
        <w:t>) определяется по формуле:</w:t>
      </w:r>
    </w:p>
    <w:p w:rsidR="004102F0" w:rsidRDefault="003C3195">
      <w:pPr>
        <w:pStyle w:val="20"/>
        <w:shd w:val="clear" w:color="auto" w:fill="auto"/>
        <w:spacing w:before="0" w:after="573" w:line="280" w:lineRule="exact"/>
      </w:pPr>
      <w:proofErr w:type="spellStart"/>
      <w:r>
        <w:t>РП</w:t>
      </w:r>
      <w:r>
        <w:rPr>
          <w:vertAlign w:val="subscript"/>
        </w:rPr>
        <w:t>повх</w:t>
      </w:r>
      <w:proofErr w:type="spellEnd"/>
      <w:r>
        <w:t xml:space="preserve"> </w:t>
      </w:r>
      <w:r>
        <w:rPr>
          <w:vertAlign w:val="superscript"/>
        </w:rPr>
        <w:t>—</w:t>
      </w:r>
      <w:r>
        <w:t xml:space="preserve"> РП </w:t>
      </w:r>
      <w:r>
        <w:rPr>
          <w:vertAlign w:val="superscript"/>
        </w:rPr>
        <w:t>х</w:t>
      </w:r>
      <w:r>
        <w:t xml:space="preserve"> </w:t>
      </w:r>
      <w:proofErr w:type="spellStart"/>
      <w:r>
        <w:t>П</w:t>
      </w:r>
      <w:r>
        <w:rPr>
          <w:vertAlign w:val="subscript"/>
        </w:rPr>
        <w:t>повх</w:t>
      </w:r>
      <w:proofErr w:type="spellEnd"/>
      <w:r>
        <w:t>,</w:t>
      </w:r>
    </w:p>
    <w:p w:rsidR="004102F0" w:rsidRDefault="003C3195">
      <w:pPr>
        <w:pStyle w:val="20"/>
        <w:shd w:val="clear" w:color="auto" w:fill="auto"/>
        <w:spacing w:before="0" w:after="45" w:line="280" w:lineRule="exact"/>
        <w:ind w:firstLine="600"/>
        <w:jc w:val="both"/>
      </w:pPr>
      <w:r>
        <w:t>где:</w:t>
      </w:r>
    </w:p>
    <w:p w:rsidR="004102F0" w:rsidRDefault="003C3195">
      <w:pPr>
        <w:pStyle w:val="20"/>
        <w:shd w:val="clear" w:color="auto" w:fill="auto"/>
        <w:spacing w:before="0" w:after="0" w:line="482" w:lineRule="exact"/>
        <w:ind w:firstLine="600"/>
        <w:jc w:val="both"/>
      </w:pPr>
      <w:proofErr w:type="gramStart"/>
      <w:r>
        <w:t>РП - размер платы за проведение государственной экспертизы проектной документации и (или) результатов инженерных изысканий, выполненных для подготовки такой проектной документации, рассчитываемый в соответствии с пунктом 51 настоящего Положения с учетом цен, сложившихся ко времени представления документов для проведения повторной государственной экспертизы (в рублях);</w:t>
      </w:r>
      <w:proofErr w:type="gramEnd"/>
    </w:p>
    <w:p w:rsidR="004102F0" w:rsidRDefault="003C3195">
      <w:pPr>
        <w:pStyle w:val="20"/>
        <w:shd w:val="clear" w:color="auto" w:fill="auto"/>
        <w:spacing w:before="0" w:after="0" w:line="479" w:lineRule="exact"/>
        <w:ind w:firstLine="600"/>
        <w:jc w:val="both"/>
      </w:pPr>
      <w:proofErr w:type="spellStart"/>
      <w:proofErr w:type="gramStart"/>
      <w:r>
        <w:t>П</w:t>
      </w:r>
      <w:r>
        <w:rPr>
          <w:vertAlign w:val="subscript"/>
        </w:rPr>
        <w:t>повх</w:t>
      </w:r>
      <w:proofErr w:type="spellEnd"/>
      <w:r>
        <w:t xml:space="preserve"> - процент, принимаемый равным проценту увеличения сметной стоимости изготовления проектной документации и (или) результатов инженерных изысканий, выполненных для подготовки такой проектной документации, представленных для проведения повторной государственной экспертизы (с учетом внесенных в указанные документы изменений), но не менее 30%.»;</w:t>
      </w:r>
      <w:proofErr w:type="gramEnd"/>
    </w:p>
    <w:p w:rsidR="004102F0" w:rsidRDefault="003C3195">
      <w:pPr>
        <w:pStyle w:val="20"/>
        <w:shd w:val="clear" w:color="auto" w:fill="auto"/>
        <w:tabs>
          <w:tab w:val="left" w:pos="949"/>
        </w:tabs>
        <w:spacing w:before="0" w:after="0" w:line="479" w:lineRule="exact"/>
        <w:ind w:firstLine="600"/>
        <w:jc w:val="both"/>
      </w:pPr>
      <w:r>
        <w:t>в)</w:t>
      </w:r>
      <w:r>
        <w:tab/>
        <w:t>пункты 53 - 56, 58 признать утратившими силу;</w:t>
      </w:r>
    </w:p>
    <w:p w:rsidR="004102F0" w:rsidRDefault="003C3195">
      <w:pPr>
        <w:pStyle w:val="20"/>
        <w:shd w:val="clear" w:color="auto" w:fill="auto"/>
        <w:tabs>
          <w:tab w:val="left" w:pos="944"/>
        </w:tabs>
        <w:spacing w:before="0" w:after="0" w:line="479" w:lineRule="exact"/>
        <w:ind w:firstLine="600"/>
        <w:jc w:val="both"/>
      </w:pPr>
      <w:r>
        <w:t>г)</w:t>
      </w:r>
      <w:r>
        <w:tab/>
        <w:t xml:space="preserve">в приложении к Положению об организации и проведении государственной экспертизы проектной документации и результатов инженерных изысканий, в левом столбце таблицы слова «Сумма </w:t>
      </w:r>
      <w:proofErr w:type="spellStart"/>
      <w:r>
        <w:t>Спд</w:t>
      </w:r>
      <w:proofErr w:type="spellEnd"/>
      <w:r>
        <w:t xml:space="preserve"> и </w:t>
      </w:r>
      <w:proofErr w:type="spellStart"/>
      <w:r>
        <w:t>Сиж</w:t>
      </w:r>
      <w:proofErr w:type="spellEnd"/>
      <w:r>
        <w:t xml:space="preserve"> (</w:t>
      </w:r>
      <w:proofErr w:type="gramStart"/>
      <w:r>
        <w:t>млн</w:t>
      </w:r>
      <w:proofErr w:type="gramEnd"/>
      <w:r>
        <w:t xml:space="preserve"> рублей, в ценах 2001 года)» заменить словами «Сумма Спд</w:t>
      </w:r>
      <w:r>
        <w:rPr>
          <w:vertAlign w:val="subscript"/>
        </w:rPr>
        <w:t>2</w:t>
      </w:r>
      <w:r>
        <w:t>оо</w:t>
      </w:r>
      <w:r>
        <w:rPr>
          <w:rStyle w:val="2Candara105pt1pt"/>
        </w:rPr>
        <w:t>1</w:t>
      </w:r>
      <w:r>
        <w:t xml:space="preserve"> и Сиж</w:t>
      </w:r>
      <w:r>
        <w:rPr>
          <w:vertAlign w:val="subscript"/>
        </w:rPr>
        <w:t>2</w:t>
      </w:r>
      <w:r>
        <w:t>оо</w:t>
      </w:r>
      <w:r>
        <w:rPr>
          <w:rStyle w:val="2Candara105pt1pt"/>
        </w:rPr>
        <w:t xml:space="preserve">1 </w:t>
      </w:r>
      <w:r>
        <w:t>(млн рублей, в ценах 2001 года)».</w:t>
      </w:r>
    </w:p>
    <w:sectPr w:rsidR="004102F0">
      <w:headerReference w:type="default" r:id="rId9"/>
      <w:pgSz w:w="11900" w:h="16840"/>
      <w:pgMar w:top="1435" w:right="771" w:bottom="1252" w:left="17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B1A" w:rsidRDefault="001F0B1A">
      <w:r>
        <w:separator/>
      </w:r>
    </w:p>
  </w:endnote>
  <w:endnote w:type="continuationSeparator" w:id="0">
    <w:p w:rsidR="001F0B1A" w:rsidRDefault="001F0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B1A" w:rsidRDefault="001F0B1A"/>
  </w:footnote>
  <w:footnote w:type="continuationSeparator" w:id="0">
    <w:p w:rsidR="001F0B1A" w:rsidRDefault="001F0B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2F0" w:rsidRDefault="004102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2F0" w:rsidRDefault="0067264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4037965</wp:posOffset>
              </wp:positionH>
              <wp:positionV relativeFrom="page">
                <wp:posOffset>526415</wp:posOffset>
              </wp:positionV>
              <wp:extent cx="70485" cy="160655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02F0" w:rsidRDefault="003C319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pt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17.95pt;margin-top:41.45pt;width:5.5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" filled="f" stroked="f">
              <v:textbox style="mso-fit-shape-to-text:t" inset="0,0,0,0">
                <w:txbxContent>
                  <w:p w:rsidR="004102F0" w:rsidRDefault="003C319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1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8314F"/>
    <w:multiLevelType w:val="multilevel"/>
    <w:tmpl w:val="BC2EE7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D06D15"/>
    <w:multiLevelType w:val="multilevel"/>
    <w:tmpl w:val="101423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CC14E0"/>
    <w:multiLevelType w:val="multilevel"/>
    <w:tmpl w:val="23D28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F0"/>
    <w:rsid w:val="000168E9"/>
    <w:rsid w:val="001F0B1A"/>
    <w:rsid w:val="00253E91"/>
    <w:rsid w:val="003C3195"/>
    <w:rsid w:val="004102F0"/>
    <w:rsid w:val="004A33D4"/>
    <w:rsid w:val="004A3CC9"/>
    <w:rsid w:val="00672642"/>
    <w:rsid w:val="006836CB"/>
    <w:rsid w:val="007413B7"/>
    <w:rsid w:val="008C60D8"/>
    <w:rsid w:val="00DB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5pt">
    <w:name w:val="Основной текст (3) + Интервал 5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61">
    <w:name w:val="Основной текст (6)"/>
    <w:basedOn w:val="6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105pt1pt">
    <w:name w:val="Основной текст (2) + Candara;10;5 pt;Интервал 1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38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12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120" w:line="25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240" w:line="0" w:lineRule="atLeast"/>
      <w:jc w:val="both"/>
    </w:pPr>
    <w:rPr>
      <w:rFonts w:ascii="MS Mincho" w:eastAsia="MS Mincho" w:hAnsi="MS Mincho" w:cs="MS Mincho"/>
      <w:spacing w:val="-10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5pt">
    <w:name w:val="Основной текст (3) + Интервал 5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61">
    <w:name w:val="Основной текст (6)"/>
    <w:basedOn w:val="6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105pt1pt">
    <w:name w:val="Основной текст (2) + Candara;10;5 pt;Интервал 1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38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12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120" w:line="25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240" w:line="0" w:lineRule="atLeast"/>
      <w:jc w:val="both"/>
    </w:pPr>
    <w:rPr>
      <w:rFonts w:ascii="MS Mincho" w:eastAsia="MS Mincho" w:hAnsi="MS Mincho" w:cs="MS Mincho"/>
      <w:spacing w:val="-10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Зосимова Олеся Сергеевна</dc:creator>
  <cp:lastModifiedBy>user</cp:lastModifiedBy>
  <cp:revision>2</cp:revision>
  <dcterms:created xsi:type="dcterms:W3CDTF">2017-01-30T12:47:00Z</dcterms:created>
  <dcterms:modified xsi:type="dcterms:W3CDTF">2017-01-30T12:47:00Z</dcterms:modified>
</cp:coreProperties>
</file>