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8B" w:rsidRPr="001E2BB3" w:rsidRDefault="00332D8B" w:rsidP="00332D8B">
      <w:pPr>
        <w:pStyle w:val="1"/>
        <w:shd w:val="clear" w:color="auto" w:fill="auto"/>
        <w:spacing w:line="240" w:lineRule="auto"/>
        <w:jc w:val="right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t>Проект</w:t>
      </w:r>
    </w:p>
    <w:p w:rsidR="00332D8B" w:rsidRPr="001E2BB3" w:rsidRDefault="00332D8B" w:rsidP="00332D8B">
      <w:pPr>
        <w:rPr>
          <w:color w:val="000000" w:themeColor="text1"/>
          <w:sz w:val="28"/>
          <w:szCs w:val="28"/>
        </w:rPr>
      </w:pPr>
    </w:p>
    <w:p w:rsidR="00332D8B" w:rsidRPr="001E2BB3" w:rsidRDefault="00332D8B" w:rsidP="00332D8B">
      <w:pPr>
        <w:rPr>
          <w:color w:val="000000" w:themeColor="text1"/>
          <w:sz w:val="28"/>
          <w:szCs w:val="28"/>
        </w:rPr>
      </w:pPr>
    </w:p>
    <w:p w:rsidR="00332D8B" w:rsidRPr="001E2BB3" w:rsidRDefault="00332D8B" w:rsidP="00332D8B">
      <w:pPr>
        <w:rPr>
          <w:color w:val="000000" w:themeColor="text1"/>
          <w:sz w:val="28"/>
          <w:szCs w:val="28"/>
        </w:rPr>
      </w:pPr>
    </w:p>
    <w:p w:rsidR="00332D8B" w:rsidRPr="001E2BB3" w:rsidRDefault="00332D8B" w:rsidP="00332D8B">
      <w:pPr>
        <w:rPr>
          <w:color w:val="000000" w:themeColor="text1"/>
          <w:sz w:val="28"/>
          <w:szCs w:val="28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aps/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aps/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aps/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aps/>
          <w:color w:val="000000" w:themeColor="text1"/>
        </w:rPr>
      </w:pPr>
    </w:p>
    <w:p w:rsidR="004974F6" w:rsidRPr="001E2BB3" w:rsidRDefault="004974F6" w:rsidP="00332D8B">
      <w:pPr>
        <w:pStyle w:val="20"/>
        <w:shd w:val="clear" w:color="auto" w:fill="auto"/>
        <w:spacing w:after="0" w:line="240" w:lineRule="auto"/>
        <w:rPr>
          <w:caps/>
          <w:color w:val="000000" w:themeColor="text1"/>
        </w:rPr>
      </w:pPr>
    </w:p>
    <w:p w:rsidR="004974F6" w:rsidRPr="001E2BB3" w:rsidRDefault="004974F6" w:rsidP="00332D8B">
      <w:pPr>
        <w:pStyle w:val="20"/>
        <w:shd w:val="clear" w:color="auto" w:fill="auto"/>
        <w:spacing w:after="0" w:line="240" w:lineRule="auto"/>
        <w:rPr>
          <w:caps/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aps/>
          <w:color w:val="000000" w:themeColor="text1"/>
        </w:rPr>
      </w:pPr>
    </w:p>
    <w:p w:rsidR="00332D8B" w:rsidRPr="001E2BB3" w:rsidRDefault="00332D8B" w:rsidP="00332D8B">
      <w:pPr>
        <w:pStyle w:val="20"/>
        <w:shd w:val="clear" w:color="auto" w:fill="auto"/>
        <w:spacing w:after="0" w:line="240" w:lineRule="auto"/>
        <w:rPr>
          <w:caps/>
          <w:color w:val="000000" w:themeColor="text1"/>
        </w:rPr>
      </w:pPr>
    </w:p>
    <w:p w:rsidR="003A752E" w:rsidRPr="001E2BB3" w:rsidRDefault="003A752E" w:rsidP="003A752E">
      <w:pPr>
        <w:pStyle w:val="70"/>
        <w:shd w:val="clear" w:color="auto" w:fill="auto"/>
        <w:spacing w:after="0" w:line="326" w:lineRule="exact"/>
        <w:ind w:left="60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t>О внесении изменений в некоторые акты</w:t>
      </w:r>
    </w:p>
    <w:p w:rsidR="00BC7B63" w:rsidRPr="001E2BB3" w:rsidRDefault="003A752E" w:rsidP="003A752E">
      <w:pPr>
        <w:pStyle w:val="70"/>
        <w:shd w:val="clear" w:color="auto" w:fill="auto"/>
        <w:spacing w:after="0" w:line="326" w:lineRule="exact"/>
        <w:ind w:left="60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t>Правительства Российской Федерации</w:t>
      </w:r>
    </w:p>
    <w:p w:rsidR="003A752E" w:rsidRPr="001E2BB3" w:rsidRDefault="003A752E" w:rsidP="003A752E">
      <w:pPr>
        <w:pStyle w:val="70"/>
        <w:shd w:val="clear" w:color="auto" w:fill="auto"/>
        <w:spacing w:after="0" w:line="326" w:lineRule="exact"/>
        <w:ind w:left="60"/>
        <w:rPr>
          <w:color w:val="000000" w:themeColor="text1"/>
          <w:sz w:val="28"/>
          <w:szCs w:val="28"/>
        </w:rPr>
      </w:pPr>
    </w:p>
    <w:p w:rsidR="003A752E" w:rsidRPr="001E2BB3" w:rsidRDefault="003A752E" w:rsidP="003A752E">
      <w:pPr>
        <w:pStyle w:val="70"/>
        <w:shd w:val="clear" w:color="auto" w:fill="auto"/>
        <w:spacing w:after="0" w:line="326" w:lineRule="exact"/>
        <w:ind w:left="60"/>
        <w:rPr>
          <w:color w:val="000000" w:themeColor="text1"/>
          <w:sz w:val="28"/>
          <w:szCs w:val="28"/>
        </w:rPr>
      </w:pPr>
    </w:p>
    <w:p w:rsidR="00BC7B63" w:rsidRPr="001E2BB3" w:rsidRDefault="00F92360" w:rsidP="00332D8B">
      <w:pPr>
        <w:pStyle w:val="1"/>
        <w:shd w:val="clear" w:color="auto" w:fill="auto"/>
        <w:spacing w:after="0" w:line="276" w:lineRule="auto"/>
        <w:ind w:right="60" w:firstLine="567"/>
        <w:jc w:val="both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t>Правительство Российской Федерации</w:t>
      </w:r>
      <w:r w:rsidR="003A752E" w:rsidRPr="001E2BB3">
        <w:rPr>
          <w:color w:val="000000" w:themeColor="text1"/>
          <w:sz w:val="28"/>
          <w:szCs w:val="28"/>
        </w:rPr>
        <w:t xml:space="preserve"> </w:t>
      </w:r>
      <w:r w:rsidRPr="001E2BB3">
        <w:rPr>
          <w:rStyle w:val="73pt"/>
          <w:color w:val="000000" w:themeColor="text1"/>
          <w:sz w:val="28"/>
          <w:szCs w:val="28"/>
        </w:rPr>
        <w:t>постановляет:</w:t>
      </w:r>
    </w:p>
    <w:p w:rsidR="003A752E" w:rsidRPr="001E2BB3" w:rsidRDefault="003A752E" w:rsidP="00332D8B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1E2BB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Утвердить прилагаемые изменения</w:t>
      </w:r>
      <w:r w:rsidR="00F56D05" w:rsidRPr="001E2BB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, которые вносятся в акты </w:t>
      </w:r>
      <w:r w:rsidRPr="001E2BB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Правительства Российской Федерации</w:t>
      </w:r>
      <w:r w:rsidR="00F56D05" w:rsidRPr="001E2BB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F56D05" w:rsidRPr="001E2BB3" w:rsidRDefault="00F56D05" w:rsidP="00F56D05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32D8B" w:rsidRPr="001E2BB3" w:rsidRDefault="00332D8B" w:rsidP="00F56D05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32D8B" w:rsidRPr="001E2BB3" w:rsidRDefault="00332D8B" w:rsidP="00F56D05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332D8B" w:rsidRPr="001E2BB3" w:rsidTr="00ED6DAE">
        <w:tc>
          <w:tcPr>
            <w:tcW w:w="4645" w:type="dxa"/>
          </w:tcPr>
          <w:p w:rsidR="00332D8B" w:rsidRPr="001E2BB3" w:rsidRDefault="00332D8B" w:rsidP="00332D8B">
            <w:pPr>
              <w:pStyle w:val="1"/>
              <w:tabs>
                <w:tab w:val="right" w:pos="8026"/>
                <w:tab w:val="right" w:pos="8275"/>
                <w:tab w:val="right" w:pos="8621"/>
              </w:tabs>
              <w:spacing w:line="240" w:lineRule="auto"/>
              <w:ind w:right="885" w:firstLine="0"/>
              <w:rPr>
                <w:color w:val="000000" w:themeColor="text1"/>
                <w:sz w:val="28"/>
                <w:szCs w:val="28"/>
              </w:rPr>
            </w:pPr>
            <w:r w:rsidRPr="001E2BB3">
              <w:rPr>
                <w:color w:val="000000" w:themeColor="text1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4645" w:type="dxa"/>
          </w:tcPr>
          <w:p w:rsidR="00332D8B" w:rsidRPr="001E2BB3" w:rsidRDefault="00332D8B" w:rsidP="00ED6DAE">
            <w:pPr>
              <w:pStyle w:val="1"/>
              <w:tabs>
                <w:tab w:val="right" w:pos="8026"/>
                <w:tab w:val="right" w:pos="8275"/>
                <w:tab w:val="right" w:pos="8621"/>
              </w:tabs>
              <w:spacing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1E2BB3">
              <w:rPr>
                <w:color w:val="000000" w:themeColor="text1"/>
                <w:sz w:val="28"/>
                <w:szCs w:val="28"/>
              </w:rPr>
              <w:t>Д. Медведев</w:t>
            </w:r>
          </w:p>
        </w:tc>
      </w:tr>
    </w:tbl>
    <w:p w:rsidR="00CA1C49" w:rsidRPr="001E2BB3" w:rsidRDefault="00CA1C49" w:rsidP="00F56D05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240" w:lineRule="auto"/>
        <w:ind w:left="4800" w:right="600" w:firstLine="20"/>
        <w:rPr>
          <w:color w:val="000000" w:themeColor="text1"/>
        </w:rPr>
      </w:pPr>
    </w:p>
    <w:p w:rsidR="00332D8B" w:rsidRPr="001E2BB3" w:rsidRDefault="00332D8B" w:rsidP="00F56D05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240" w:lineRule="auto"/>
        <w:ind w:left="4800" w:right="600" w:firstLine="20"/>
        <w:rPr>
          <w:color w:val="000000" w:themeColor="text1"/>
          <w:sz w:val="28"/>
          <w:szCs w:val="28"/>
        </w:rPr>
      </w:pPr>
    </w:p>
    <w:p w:rsidR="00332D8B" w:rsidRPr="001E2BB3" w:rsidRDefault="00332D8B" w:rsidP="00F56D05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240" w:lineRule="auto"/>
        <w:ind w:left="4800" w:right="600" w:firstLine="20"/>
        <w:rPr>
          <w:color w:val="000000" w:themeColor="text1"/>
          <w:sz w:val="28"/>
          <w:szCs w:val="28"/>
        </w:rPr>
        <w:sectPr w:rsidR="00332D8B" w:rsidRPr="001E2BB3" w:rsidSect="00332D8B">
          <w:headerReference w:type="default" r:id="rId7"/>
          <w:type w:val="continuous"/>
          <w:pgSz w:w="11909" w:h="16838"/>
          <w:pgMar w:top="1200" w:right="852" w:bottom="1205" w:left="1701" w:header="568" w:footer="3" w:gutter="0"/>
          <w:cols w:space="720"/>
          <w:noEndnote/>
          <w:titlePg/>
          <w:docGrid w:linePitch="360"/>
        </w:sectPr>
      </w:pPr>
    </w:p>
    <w:p w:rsidR="00F56D05" w:rsidRPr="001E2BB3" w:rsidRDefault="00F92360" w:rsidP="004974F6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240" w:lineRule="auto"/>
        <w:ind w:left="4800" w:firstLine="20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lastRenderedPageBreak/>
        <w:t>УТВЕРЖДЕНЫ</w:t>
      </w:r>
    </w:p>
    <w:p w:rsidR="00F56D05" w:rsidRPr="001E2BB3" w:rsidRDefault="00F92360" w:rsidP="004974F6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240" w:lineRule="auto"/>
        <w:ind w:left="4800" w:firstLine="20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t>постановлением Правительства Российской Федерации</w:t>
      </w:r>
    </w:p>
    <w:p w:rsidR="00BC7B63" w:rsidRPr="001E2BB3" w:rsidRDefault="00F92360" w:rsidP="004974F6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240" w:lineRule="auto"/>
        <w:ind w:left="4800" w:firstLine="20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t>от</w:t>
      </w:r>
      <w:r w:rsidRPr="001E2BB3">
        <w:rPr>
          <w:color w:val="000000" w:themeColor="text1"/>
          <w:sz w:val="28"/>
          <w:szCs w:val="28"/>
        </w:rPr>
        <w:tab/>
        <w:t>№</w:t>
      </w:r>
    </w:p>
    <w:p w:rsidR="00F56D05" w:rsidRPr="001E2BB3" w:rsidRDefault="00F56D05" w:rsidP="004974F6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240" w:lineRule="auto"/>
        <w:ind w:left="4800" w:firstLine="20"/>
        <w:rPr>
          <w:color w:val="000000" w:themeColor="text1"/>
          <w:sz w:val="28"/>
          <w:szCs w:val="28"/>
        </w:rPr>
      </w:pPr>
    </w:p>
    <w:p w:rsidR="004974F6" w:rsidRPr="001E2BB3" w:rsidRDefault="004974F6" w:rsidP="004974F6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240" w:lineRule="auto"/>
        <w:ind w:left="4800" w:firstLine="20"/>
        <w:rPr>
          <w:color w:val="000000" w:themeColor="text1"/>
          <w:sz w:val="28"/>
          <w:szCs w:val="28"/>
        </w:rPr>
      </w:pPr>
    </w:p>
    <w:p w:rsidR="00332D8B" w:rsidRPr="001E2BB3" w:rsidRDefault="00332D8B" w:rsidP="004974F6">
      <w:pPr>
        <w:pStyle w:val="1"/>
        <w:shd w:val="clear" w:color="auto" w:fill="auto"/>
        <w:tabs>
          <w:tab w:val="left" w:leader="underscore" w:pos="7426"/>
          <w:tab w:val="left" w:leader="underscore" w:pos="8530"/>
        </w:tabs>
        <w:spacing w:after="0" w:line="360" w:lineRule="exact"/>
        <w:ind w:left="4800" w:firstLine="20"/>
        <w:rPr>
          <w:color w:val="000000" w:themeColor="text1"/>
          <w:sz w:val="28"/>
          <w:szCs w:val="28"/>
        </w:rPr>
      </w:pPr>
    </w:p>
    <w:p w:rsidR="00BC7B63" w:rsidRPr="001E2BB3" w:rsidRDefault="00F56D05" w:rsidP="004974F6">
      <w:pPr>
        <w:pStyle w:val="70"/>
        <w:shd w:val="clear" w:color="auto" w:fill="auto"/>
        <w:spacing w:after="0" w:line="360" w:lineRule="exact"/>
        <w:ind w:left="20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t>И З М Е Н Е Н И Я</w:t>
      </w:r>
    </w:p>
    <w:p w:rsidR="002506C9" w:rsidRPr="001E2BB3" w:rsidRDefault="002506C9" w:rsidP="004974F6">
      <w:pPr>
        <w:pStyle w:val="70"/>
        <w:shd w:val="clear" w:color="auto" w:fill="auto"/>
        <w:spacing w:after="649" w:line="360" w:lineRule="exact"/>
        <w:ind w:left="20"/>
        <w:rPr>
          <w:color w:val="000000" w:themeColor="text1"/>
          <w:sz w:val="28"/>
          <w:szCs w:val="28"/>
        </w:rPr>
      </w:pPr>
      <w:r w:rsidRPr="001E2BB3">
        <w:rPr>
          <w:color w:val="000000" w:themeColor="text1"/>
          <w:sz w:val="28"/>
          <w:szCs w:val="28"/>
        </w:rPr>
        <w:t xml:space="preserve">которые вносятся в акты Правительства Российской Федерации </w:t>
      </w:r>
    </w:p>
    <w:p w:rsidR="00666215" w:rsidRPr="001E2BB3" w:rsidRDefault="00F50D4A" w:rsidP="00F50D4A">
      <w:pPr>
        <w:pStyle w:val="1"/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1E2BB3">
        <w:rPr>
          <w:color w:val="000000" w:themeColor="text1"/>
          <w:sz w:val="28"/>
          <w:szCs w:val="28"/>
        </w:rPr>
        <w:t>1</w:t>
      </w:r>
      <w:r w:rsidR="00904403" w:rsidRPr="001E2BB3">
        <w:rPr>
          <w:color w:val="000000" w:themeColor="text1"/>
          <w:sz w:val="28"/>
          <w:szCs w:val="28"/>
        </w:rPr>
        <w:t xml:space="preserve">. </w:t>
      </w:r>
      <w:r w:rsidR="00666215" w:rsidRPr="001E2BB3">
        <w:rPr>
          <w:color w:val="000000" w:themeColor="text1"/>
          <w:sz w:val="28"/>
          <w:szCs w:val="28"/>
        </w:rPr>
        <w:t>В</w:t>
      </w:r>
      <w:r w:rsidR="00A757A9" w:rsidRPr="001E2BB3">
        <w:rPr>
          <w:color w:val="000000" w:themeColor="text1"/>
          <w:sz w:val="28"/>
          <w:szCs w:val="28"/>
        </w:rPr>
        <w:t xml:space="preserve"> </w:t>
      </w:r>
      <w:r w:rsidR="008A456E" w:rsidRPr="001E2BB3">
        <w:rPr>
          <w:color w:val="000000" w:themeColor="text1"/>
          <w:sz w:val="28"/>
          <w:szCs w:val="28"/>
        </w:rPr>
        <w:t>И</w:t>
      </w:r>
      <w:r w:rsidR="00AB2B1A" w:rsidRPr="001E2BB3">
        <w:rPr>
          <w:color w:val="000000" w:themeColor="text1"/>
          <w:sz w:val="28"/>
          <w:szCs w:val="28"/>
        </w:rPr>
        <w:t>счерпывающе</w:t>
      </w:r>
      <w:r w:rsidR="00666215" w:rsidRPr="001E2BB3">
        <w:rPr>
          <w:color w:val="000000" w:themeColor="text1"/>
          <w:sz w:val="28"/>
          <w:szCs w:val="28"/>
        </w:rPr>
        <w:t>м</w:t>
      </w:r>
      <w:r w:rsidR="00AB2B1A" w:rsidRPr="001E2BB3">
        <w:rPr>
          <w:color w:val="000000" w:themeColor="text1"/>
          <w:sz w:val="28"/>
          <w:szCs w:val="28"/>
        </w:rPr>
        <w:t xml:space="preserve"> перечн</w:t>
      </w:r>
      <w:r w:rsidR="00666215" w:rsidRPr="001E2BB3">
        <w:rPr>
          <w:color w:val="000000" w:themeColor="text1"/>
          <w:sz w:val="28"/>
          <w:szCs w:val="28"/>
        </w:rPr>
        <w:t>е</w:t>
      </w:r>
      <w:r w:rsidR="00AB2B1A" w:rsidRPr="001E2BB3">
        <w:rPr>
          <w:color w:val="000000" w:themeColor="text1"/>
          <w:sz w:val="28"/>
          <w:szCs w:val="28"/>
        </w:rPr>
        <w:t xml:space="preserve"> процедур в сфере строительства сетей теплоснабжения, утвержденно</w:t>
      </w:r>
      <w:r w:rsidR="00666215" w:rsidRPr="001E2BB3">
        <w:rPr>
          <w:color w:val="000000" w:themeColor="text1"/>
          <w:sz w:val="28"/>
          <w:szCs w:val="28"/>
        </w:rPr>
        <w:t>м</w:t>
      </w:r>
      <w:r w:rsidR="00AB2B1A" w:rsidRPr="001E2BB3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</w:t>
      </w:r>
      <w:r w:rsidR="00BC6315" w:rsidRPr="001E2BB3">
        <w:rPr>
          <w:color w:val="000000" w:themeColor="text1"/>
          <w:sz w:val="28"/>
          <w:szCs w:val="28"/>
        </w:rPr>
        <w:t>17</w:t>
      </w:r>
      <w:r w:rsidR="00085F3C" w:rsidRPr="001E2BB3">
        <w:rPr>
          <w:color w:val="000000" w:themeColor="text1"/>
          <w:sz w:val="28"/>
          <w:szCs w:val="28"/>
        </w:rPr>
        <w:t xml:space="preserve"> апреля </w:t>
      </w:r>
      <w:r w:rsidR="00AB2B1A" w:rsidRPr="001E2BB3">
        <w:rPr>
          <w:color w:val="000000" w:themeColor="text1"/>
          <w:sz w:val="28"/>
          <w:szCs w:val="28"/>
        </w:rPr>
        <w:t>201</w:t>
      </w:r>
      <w:r w:rsidR="008231DE" w:rsidRPr="001E2BB3">
        <w:rPr>
          <w:color w:val="000000" w:themeColor="text1"/>
          <w:sz w:val="28"/>
          <w:szCs w:val="28"/>
        </w:rPr>
        <w:t>7</w:t>
      </w:r>
      <w:r w:rsidR="00085F3C" w:rsidRPr="001E2BB3">
        <w:rPr>
          <w:color w:val="000000" w:themeColor="text1"/>
          <w:sz w:val="28"/>
          <w:szCs w:val="28"/>
        </w:rPr>
        <w:t xml:space="preserve"> г.</w:t>
      </w:r>
      <w:r w:rsidR="00AB2B1A" w:rsidRPr="001E2BB3">
        <w:rPr>
          <w:color w:val="000000" w:themeColor="text1"/>
          <w:sz w:val="28"/>
          <w:szCs w:val="28"/>
        </w:rPr>
        <w:t xml:space="preserve"> № 4</w:t>
      </w:r>
      <w:r w:rsidR="008231DE" w:rsidRPr="001E2BB3">
        <w:rPr>
          <w:color w:val="000000" w:themeColor="text1"/>
          <w:sz w:val="28"/>
          <w:szCs w:val="28"/>
        </w:rPr>
        <w:t>52</w:t>
      </w:r>
      <w:r w:rsidR="00AB2B1A" w:rsidRPr="001E2BB3">
        <w:rPr>
          <w:color w:val="000000" w:themeColor="text1"/>
          <w:sz w:val="28"/>
          <w:szCs w:val="28"/>
        </w:rPr>
        <w:t xml:space="preserve"> </w:t>
      </w:r>
      <w:r w:rsidRPr="001E2BB3">
        <w:rPr>
          <w:color w:val="000000" w:themeColor="text1"/>
          <w:sz w:val="28"/>
          <w:szCs w:val="28"/>
          <w:lang w:bidi="ar-SA"/>
        </w:rPr>
        <w:t>"</w:t>
      </w:r>
      <w:r w:rsidR="008231DE" w:rsidRPr="001E2BB3">
        <w:rPr>
          <w:color w:val="000000" w:themeColor="text1"/>
          <w:sz w:val="28"/>
          <w:szCs w:val="28"/>
        </w:rPr>
        <w:t>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</w:t>
      </w:r>
      <w:r w:rsidRPr="001E2BB3">
        <w:rPr>
          <w:color w:val="000000" w:themeColor="text1"/>
          <w:sz w:val="28"/>
          <w:szCs w:val="28"/>
          <w:lang w:bidi="ar-SA"/>
        </w:rPr>
        <w:t>"</w:t>
      </w:r>
      <w:r w:rsidR="00AB2B1A" w:rsidRPr="001E2BB3">
        <w:rPr>
          <w:color w:val="000000" w:themeColor="text1"/>
          <w:sz w:val="28"/>
          <w:szCs w:val="28"/>
        </w:rPr>
        <w:t xml:space="preserve"> (</w:t>
      </w:r>
      <w:r w:rsidR="00AB2B1A" w:rsidRPr="001E2BB3">
        <w:rPr>
          <w:color w:val="000000" w:themeColor="text1"/>
          <w:sz w:val="28"/>
          <w:szCs w:val="28"/>
          <w:lang w:bidi="ar-SA"/>
        </w:rPr>
        <w:t>Собрание законодательства Российской Федерации 201</w:t>
      </w:r>
      <w:r w:rsidR="007B5FF2" w:rsidRPr="001E2BB3">
        <w:rPr>
          <w:color w:val="000000" w:themeColor="text1"/>
          <w:sz w:val="28"/>
          <w:szCs w:val="28"/>
          <w:lang w:bidi="ar-SA"/>
        </w:rPr>
        <w:t>7</w:t>
      </w:r>
      <w:r w:rsidR="00AB2B1A" w:rsidRPr="001E2BB3">
        <w:rPr>
          <w:color w:val="000000" w:themeColor="text1"/>
          <w:sz w:val="28"/>
          <w:szCs w:val="28"/>
          <w:lang w:bidi="ar-SA"/>
        </w:rPr>
        <w:t>, № 1</w:t>
      </w:r>
      <w:r w:rsidR="007B5FF2" w:rsidRPr="001E2BB3">
        <w:rPr>
          <w:color w:val="000000" w:themeColor="text1"/>
          <w:sz w:val="28"/>
          <w:szCs w:val="28"/>
          <w:lang w:bidi="ar-SA"/>
        </w:rPr>
        <w:t>8</w:t>
      </w:r>
      <w:r w:rsidR="00AB2B1A" w:rsidRPr="001E2BB3">
        <w:rPr>
          <w:color w:val="000000" w:themeColor="text1"/>
          <w:sz w:val="28"/>
          <w:szCs w:val="28"/>
          <w:lang w:bidi="ar-SA"/>
        </w:rPr>
        <w:t>, ст. 2</w:t>
      </w:r>
      <w:r w:rsidR="007B5FF2" w:rsidRPr="001E2BB3">
        <w:rPr>
          <w:color w:val="000000" w:themeColor="text1"/>
          <w:sz w:val="28"/>
          <w:szCs w:val="28"/>
          <w:lang w:bidi="ar-SA"/>
        </w:rPr>
        <w:t>777</w:t>
      </w:r>
      <w:r w:rsidR="00FA4B81" w:rsidRPr="001E2BB3">
        <w:rPr>
          <w:color w:val="000000" w:themeColor="text1"/>
          <w:sz w:val="28"/>
          <w:szCs w:val="28"/>
          <w:lang w:bidi="ar-SA"/>
        </w:rPr>
        <w:t>; 2018, № 7, ст. 1046</w:t>
      </w:r>
      <w:r w:rsidR="00666215" w:rsidRPr="001E2BB3">
        <w:rPr>
          <w:color w:val="000000" w:themeColor="text1"/>
          <w:sz w:val="28"/>
          <w:szCs w:val="28"/>
          <w:lang w:bidi="ar-SA"/>
        </w:rPr>
        <w:t>):</w:t>
      </w:r>
    </w:p>
    <w:p w:rsidR="009E372E" w:rsidRPr="001E2BB3" w:rsidRDefault="009E372E" w:rsidP="009E372E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1E2BB3">
        <w:rPr>
          <w:color w:val="000000" w:themeColor="text1"/>
          <w:sz w:val="28"/>
          <w:szCs w:val="28"/>
          <w:lang w:bidi="ar-SA"/>
        </w:rPr>
        <w:t xml:space="preserve">а) в </w:t>
      </w:r>
      <w:hyperlink r:id="rId8" w:history="1">
        <w:r w:rsidRPr="001E2BB3">
          <w:rPr>
            <w:color w:val="000000" w:themeColor="text1"/>
            <w:sz w:val="28"/>
            <w:szCs w:val="28"/>
            <w:lang w:bidi="ar-SA"/>
          </w:rPr>
          <w:t>пунктах 5</w:t>
        </w:r>
      </w:hyperlink>
      <w:r w:rsidRPr="001E2BB3">
        <w:rPr>
          <w:color w:val="000000" w:themeColor="text1"/>
          <w:sz w:val="28"/>
          <w:szCs w:val="28"/>
          <w:lang w:bidi="ar-SA"/>
        </w:rPr>
        <w:t xml:space="preserve">, </w:t>
      </w:r>
      <w:hyperlink r:id="rId9" w:history="1">
        <w:r w:rsidRPr="001E2BB3">
          <w:rPr>
            <w:color w:val="000000" w:themeColor="text1"/>
            <w:sz w:val="28"/>
            <w:szCs w:val="28"/>
            <w:lang w:bidi="ar-SA"/>
          </w:rPr>
          <w:t>6</w:t>
        </w:r>
      </w:hyperlink>
      <w:r w:rsidRPr="001E2BB3">
        <w:rPr>
          <w:color w:val="000000" w:themeColor="text1"/>
          <w:sz w:val="28"/>
          <w:szCs w:val="28"/>
          <w:lang w:bidi="ar-SA"/>
        </w:rPr>
        <w:t xml:space="preserve"> слова "жилья экономического класса" заменить словами "стандартного жилья"</w:t>
      </w:r>
      <w:r w:rsidR="00993EE1">
        <w:rPr>
          <w:color w:val="000000" w:themeColor="text1"/>
          <w:sz w:val="28"/>
          <w:szCs w:val="28"/>
          <w:lang w:bidi="ar-SA"/>
        </w:rPr>
        <w:t>;</w:t>
      </w:r>
    </w:p>
    <w:p w:rsidR="008A2B00" w:rsidRPr="001E2BB3" w:rsidRDefault="009E372E" w:rsidP="006F27E7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1E2BB3">
        <w:rPr>
          <w:color w:val="000000" w:themeColor="text1"/>
          <w:sz w:val="28"/>
          <w:szCs w:val="28"/>
          <w:lang w:bidi="ar-SA"/>
        </w:rPr>
        <w:t>б</w:t>
      </w:r>
      <w:r w:rsidR="008A2B00" w:rsidRPr="001E2BB3">
        <w:rPr>
          <w:color w:val="000000" w:themeColor="text1"/>
          <w:sz w:val="28"/>
          <w:szCs w:val="28"/>
          <w:lang w:bidi="ar-SA"/>
        </w:rPr>
        <w:t>)</w:t>
      </w:r>
      <w:r w:rsidR="006C4444" w:rsidRPr="001E2BB3">
        <w:rPr>
          <w:color w:val="000000" w:themeColor="text1"/>
          <w:sz w:val="28"/>
          <w:szCs w:val="28"/>
          <w:lang w:bidi="ar-SA"/>
        </w:rPr>
        <w:t xml:space="preserve"> дополнить</w:t>
      </w:r>
      <w:r w:rsidR="008A2B00" w:rsidRPr="001E2BB3">
        <w:rPr>
          <w:color w:val="000000" w:themeColor="text1"/>
          <w:sz w:val="28"/>
          <w:szCs w:val="28"/>
          <w:lang w:bidi="ar-SA"/>
        </w:rPr>
        <w:t xml:space="preserve"> пункт</w:t>
      </w:r>
      <w:r w:rsidR="006C4444" w:rsidRPr="001E2BB3">
        <w:rPr>
          <w:color w:val="000000" w:themeColor="text1"/>
          <w:sz w:val="28"/>
          <w:szCs w:val="28"/>
          <w:lang w:bidi="ar-SA"/>
        </w:rPr>
        <w:t>ом</w:t>
      </w:r>
      <w:r w:rsidR="008A2B00" w:rsidRPr="001E2BB3">
        <w:rPr>
          <w:color w:val="000000" w:themeColor="text1"/>
          <w:sz w:val="28"/>
          <w:szCs w:val="28"/>
          <w:lang w:bidi="ar-SA"/>
        </w:rPr>
        <w:t xml:space="preserve"> 7</w:t>
      </w:r>
      <w:r w:rsidR="006C4444" w:rsidRPr="001E2BB3">
        <w:rPr>
          <w:color w:val="000000" w:themeColor="text1"/>
          <w:sz w:val="28"/>
          <w:szCs w:val="28"/>
          <w:lang w:bidi="ar-SA"/>
        </w:rPr>
        <w:t>.1</w:t>
      </w:r>
      <w:r w:rsidR="008A2B00" w:rsidRPr="001E2BB3">
        <w:rPr>
          <w:color w:val="000000" w:themeColor="text1"/>
          <w:sz w:val="28"/>
          <w:szCs w:val="28"/>
          <w:lang w:bidi="ar-SA"/>
        </w:rPr>
        <w:t xml:space="preserve"> </w:t>
      </w:r>
      <w:r w:rsidR="006C4444" w:rsidRPr="001E2BB3">
        <w:rPr>
          <w:color w:val="000000" w:themeColor="text1"/>
          <w:sz w:val="28"/>
          <w:szCs w:val="28"/>
          <w:lang w:bidi="ar-SA"/>
        </w:rPr>
        <w:t>следующег</w:t>
      </w:r>
      <w:bookmarkStart w:id="0" w:name="_GoBack"/>
      <w:bookmarkEnd w:id="0"/>
      <w:r w:rsidR="006C4444" w:rsidRPr="001E2BB3">
        <w:rPr>
          <w:color w:val="000000" w:themeColor="text1"/>
          <w:sz w:val="28"/>
          <w:szCs w:val="28"/>
          <w:lang w:bidi="ar-SA"/>
        </w:rPr>
        <w:t>о содержания</w:t>
      </w:r>
      <w:r w:rsidR="008A2B00" w:rsidRPr="001E2BB3">
        <w:rPr>
          <w:color w:val="000000" w:themeColor="text1"/>
          <w:sz w:val="28"/>
          <w:szCs w:val="28"/>
          <w:lang w:bidi="ar-SA"/>
        </w:rPr>
        <w:t>:</w:t>
      </w:r>
    </w:p>
    <w:p w:rsidR="008A2B00" w:rsidRPr="001E2BB3" w:rsidRDefault="008A2B00" w:rsidP="006F27E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1E2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"7</w:t>
      </w:r>
      <w:r w:rsidR="006C4444" w:rsidRPr="001E2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.1</w:t>
      </w:r>
      <w:r w:rsidRPr="001E2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Принятие решений </w:t>
      </w:r>
      <w:r w:rsidR="006F27E7" w:rsidRPr="001E2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0" w:history="1">
        <w:r w:rsidR="006F27E7" w:rsidRPr="001E2B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законодательством</w:t>
        </w:r>
      </w:hyperlink>
      <w:r w:rsidR="006F27E7" w:rsidRPr="001E2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A8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A87ACD" w:rsidRPr="00A8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(применяется в случае</w:t>
      </w:r>
      <w:r w:rsidR="00A8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</w:t>
      </w:r>
      <w:r w:rsidR="00A87ACD" w:rsidRPr="00A8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предусмотренном законодательством Российской Федерации)</w:t>
      </w:r>
      <w:r w:rsidR="006F27E7" w:rsidRPr="001E2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9E372E" w:rsidRPr="001E2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";</w:t>
      </w:r>
    </w:p>
    <w:p w:rsidR="009E372E" w:rsidRPr="001E2BB3" w:rsidRDefault="009E372E" w:rsidP="006F27E7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1E2BB3">
        <w:rPr>
          <w:color w:val="000000" w:themeColor="text1"/>
          <w:sz w:val="28"/>
          <w:szCs w:val="28"/>
          <w:lang w:bidi="ar-SA"/>
        </w:rPr>
        <w:t>в) в пункте 10 слова "жилья экономического класса" заменить словами "стандартного жилья";</w:t>
      </w:r>
    </w:p>
    <w:p w:rsidR="00F50D4A" w:rsidRPr="001E2BB3" w:rsidRDefault="00FB1107" w:rsidP="006F27E7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1E2BB3">
        <w:rPr>
          <w:color w:val="000000" w:themeColor="text1"/>
          <w:sz w:val="28"/>
          <w:szCs w:val="28"/>
          <w:lang w:bidi="ar-SA"/>
        </w:rPr>
        <w:t>г</w:t>
      </w:r>
      <w:r w:rsidR="00F50D4A" w:rsidRPr="001E2BB3">
        <w:rPr>
          <w:color w:val="000000" w:themeColor="text1"/>
          <w:sz w:val="28"/>
          <w:szCs w:val="28"/>
          <w:lang w:bidi="ar-SA"/>
        </w:rPr>
        <w:t>) пункт 49 изложить в следующей редакции:</w:t>
      </w:r>
    </w:p>
    <w:p w:rsidR="00F50D4A" w:rsidRPr="00636F81" w:rsidRDefault="00F50D4A" w:rsidP="006F27E7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1E2BB3">
        <w:rPr>
          <w:color w:val="000000" w:themeColor="text1"/>
          <w:sz w:val="28"/>
          <w:szCs w:val="28"/>
          <w:lang w:bidi="ar-SA"/>
        </w:rPr>
        <w:t>"49. Предоставление материалов и результатов инженерных изысканий для размещения в государственных информационных системах обеспечения градостроител</w:t>
      </w:r>
      <w:r w:rsidRPr="00636F81">
        <w:rPr>
          <w:color w:val="000000" w:themeColor="text1"/>
          <w:sz w:val="28"/>
          <w:szCs w:val="28"/>
          <w:lang w:bidi="ar-SA"/>
        </w:rPr>
        <w:t>ьной деятельности</w:t>
      </w:r>
      <w:r w:rsidR="00CF7821" w:rsidRPr="00636F81">
        <w:rPr>
          <w:color w:val="000000" w:themeColor="text1"/>
          <w:sz w:val="28"/>
          <w:szCs w:val="28"/>
          <w:lang w:bidi="ar-SA"/>
        </w:rPr>
        <w:t xml:space="preserve"> (применяется в случаях, предусмотренных нормативными правовыми актами Российской Федерации)</w:t>
      </w:r>
      <w:r w:rsidRPr="00636F81">
        <w:rPr>
          <w:color w:val="000000" w:themeColor="text1"/>
          <w:sz w:val="28"/>
          <w:szCs w:val="28"/>
          <w:lang w:bidi="ar-SA"/>
        </w:rPr>
        <w:t>.";</w:t>
      </w:r>
    </w:p>
    <w:p w:rsidR="00B25CCD" w:rsidRPr="00636F81" w:rsidRDefault="00FB1107" w:rsidP="00DA1EAA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д</w:t>
      </w:r>
      <w:r w:rsidR="00332D8B" w:rsidRPr="00636F81">
        <w:rPr>
          <w:color w:val="000000" w:themeColor="text1"/>
          <w:sz w:val="28"/>
          <w:szCs w:val="28"/>
        </w:rPr>
        <w:t>) </w:t>
      </w:r>
      <w:r w:rsidR="00666215" w:rsidRPr="00636F81">
        <w:rPr>
          <w:color w:val="000000" w:themeColor="text1"/>
          <w:sz w:val="28"/>
          <w:szCs w:val="28"/>
        </w:rPr>
        <w:t>пункт 53</w:t>
      </w:r>
      <w:r w:rsidR="00FE1FAD" w:rsidRPr="00636F81">
        <w:rPr>
          <w:color w:val="000000" w:themeColor="text1"/>
          <w:sz w:val="28"/>
          <w:szCs w:val="28"/>
        </w:rPr>
        <w:t xml:space="preserve"> </w:t>
      </w:r>
      <w:r w:rsidR="00E4523B" w:rsidRPr="00636F81">
        <w:rPr>
          <w:color w:val="000000" w:themeColor="text1"/>
          <w:sz w:val="28"/>
          <w:szCs w:val="28"/>
        </w:rPr>
        <w:t>признать утратившим силу</w:t>
      </w:r>
      <w:r w:rsidR="00F0069B" w:rsidRPr="00636F81">
        <w:rPr>
          <w:color w:val="000000" w:themeColor="text1"/>
          <w:sz w:val="28"/>
          <w:szCs w:val="28"/>
        </w:rPr>
        <w:t>;</w:t>
      </w:r>
    </w:p>
    <w:p w:rsidR="00C11692" w:rsidRPr="00636F81" w:rsidRDefault="00C11692" w:rsidP="00C11692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</w:rPr>
        <w:t xml:space="preserve">е) дополнить </w:t>
      </w:r>
      <w:r w:rsidRPr="00636F81">
        <w:rPr>
          <w:color w:val="000000" w:themeColor="text1"/>
          <w:sz w:val="28"/>
          <w:szCs w:val="28"/>
          <w:lang w:bidi="ar-SA"/>
        </w:rPr>
        <w:t>пунктом 58.1 следующего содержания:</w:t>
      </w:r>
    </w:p>
    <w:p w:rsidR="00C11692" w:rsidRPr="00636F81" w:rsidRDefault="00C11692" w:rsidP="00C11692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  <w:lang w:bidi="ar-SA"/>
        </w:rPr>
        <w:t>"</w:t>
      </w:r>
      <w:r w:rsidRPr="00636F81">
        <w:rPr>
          <w:color w:val="000000" w:themeColor="text1"/>
          <w:sz w:val="28"/>
          <w:szCs w:val="28"/>
        </w:rPr>
        <w:t xml:space="preserve">58.1. Предоставление акта об отключении объекта капитального </w:t>
      </w:r>
      <w:r w:rsidRPr="00636F81">
        <w:rPr>
          <w:color w:val="000000" w:themeColor="text1"/>
          <w:sz w:val="28"/>
          <w:szCs w:val="28"/>
        </w:rPr>
        <w:lastRenderedPageBreak/>
        <w:t>строительства от сетей инженерно-технического обеспечения.</w:t>
      </w:r>
      <w:r w:rsidRPr="00636F81">
        <w:rPr>
          <w:color w:val="000000" w:themeColor="text1"/>
          <w:sz w:val="28"/>
          <w:szCs w:val="28"/>
          <w:lang w:bidi="ar-SA"/>
        </w:rPr>
        <w:t>";</w:t>
      </w:r>
    </w:p>
    <w:p w:rsidR="00C11692" w:rsidRPr="00636F81" w:rsidRDefault="00C11692" w:rsidP="00C11692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ж) пункт 67 признать утратившим силу;</w:t>
      </w:r>
    </w:p>
    <w:p w:rsidR="00C40217" w:rsidRPr="00636F81" w:rsidRDefault="00C11692" w:rsidP="00DA1EAA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</w:rPr>
        <w:t>з</w:t>
      </w:r>
      <w:r w:rsidR="00076950" w:rsidRPr="00636F81">
        <w:rPr>
          <w:color w:val="000000" w:themeColor="text1"/>
          <w:sz w:val="28"/>
          <w:szCs w:val="28"/>
        </w:rPr>
        <w:t>)</w:t>
      </w:r>
      <w:r w:rsidR="00076950" w:rsidRPr="00636F81">
        <w:rPr>
          <w:color w:val="000000" w:themeColor="text1"/>
        </w:rPr>
        <w:t> </w:t>
      </w:r>
      <w:r w:rsidR="00076950" w:rsidRPr="00636F81">
        <w:rPr>
          <w:color w:val="000000" w:themeColor="text1"/>
          <w:sz w:val="28"/>
          <w:szCs w:val="28"/>
        </w:rPr>
        <w:t xml:space="preserve">пункт 68 </w:t>
      </w:r>
      <w:r w:rsidR="00076950" w:rsidRPr="00636F81">
        <w:rPr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076950" w:rsidRPr="00636F81" w:rsidRDefault="00076950" w:rsidP="00076950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</w:t>
      </w:r>
      <w:r w:rsidRPr="00636F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68. Внесение изменений в разрешение на строительство (в том числе в связи с связи с необходимостью продления срока действия разрешения на строительство) (применяется в случаях, предусмотренных нормативными правовыми актами Российской Федерации</w:t>
      </w: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</w:t>
      </w:r>
      <w:r w:rsidR="00CC5117"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:rsidR="00076950" w:rsidRPr="00636F81" w:rsidRDefault="00C11692" w:rsidP="00CC511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и</w:t>
      </w:r>
      <w:r w:rsidR="00CC5117"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) </w:t>
      </w:r>
      <w:r w:rsidR="00CC5117" w:rsidRPr="00636F81">
        <w:rPr>
          <w:rFonts w:ascii="Times New Roman" w:hAnsi="Times New Roman" w:cs="Times New Roman"/>
          <w:color w:val="000000" w:themeColor="text1"/>
          <w:sz w:val="28"/>
          <w:szCs w:val="28"/>
        </w:rPr>
        <w:t>пункт 69 признать утратившим силу;</w:t>
      </w:r>
    </w:p>
    <w:p w:rsidR="008231DE" w:rsidRPr="00636F81" w:rsidRDefault="00904403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</w:rPr>
        <w:t>2</w:t>
      </w:r>
      <w:r w:rsidR="00F50D4A" w:rsidRPr="00636F81">
        <w:rPr>
          <w:color w:val="000000" w:themeColor="text1"/>
          <w:sz w:val="28"/>
          <w:szCs w:val="28"/>
        </w:rPr>
        <w:t xml:space="preserve">. </w:t>
      </w:r>
      <w:r w:rsidR="00E4523B" w:rsidRPr="00636F81">
        <w:rPr>
          <w:color w:val="000000" w:themeColor="text1"/>
          <w:sz w:val="28"/>
          <w:szCs w:val="28"/>
        </w:rPr>
        <w:t>В</w:t>
      </w:r>
      <w:r w:rsidR="008231DE" w:rsidRPr="00636F81">
        <w:rPr>
          <w:color w:val="000000" w:themeColor="text1"/>
          <w:sz w:val="28"/>
          <w:szCs w:val="28"/>
        </w:rPr>
        <w:t xml:space="preserve"> Исчерпывающе</w:t>
      </w:r>
      <w:r w:rsidR="00F0069B" w:rsidRPr="00636F81">
        <w:rPr>
          <w:color w:val="000000" w:themeColor="text1"/>
          <w:sz w:val="28"/>
          <w:szCs w:val="28"/>
        </w:rPr>
        <w:t>м</w:t>
      </w:r>
      <w:r w:rsidR="008231DE" w:rsidRPr="00636F81">
        <w:rPr>
          <w:color w:val="000000" w:themeColor="text1"/>
          <w:sz w:val="28"/>
          <w:szCs w:val="28"/>
        </w:rPr>
        <w:t xml:space="preserve"> перечн</w:t>
      </w:r>
      <w:r w:rsidR="00F0069B" w:rsidRPr="00636F81">
        <w:rPr>
          <w:color w:val="000000" w:themeColor="text1"/>
          <w:sz w:val="28"/>
          <w:szCs w:val="28"/>
        </w:rPr>
        <w:t>е</w:t>
      </w:r>
      <w:r w:rsidR="008231DE" w:rsidRPr="00636F81">
        <w:rPr>
          <w:color w:val="000000" w:themeColor="text1"/>
          <w:sz w:val="28"/>
          <w:szCs w:val="28"/>
        </w:rPr>
        <w:t xml:space="preserve"> процедур в сфере строительства объектов капитального строительства нежилого назначения, утвержденно</w:t>
      </w:r>
      <w:r w:rsidR="00F0069B" w:rsidRPr="00636F81">
        <w:rPr>
          <w:color w:val="000000" w:themeColor="text1"/>
          <w:sz w:val="28"/>
          <w:szCs w:val="28"/>
        </w:rPr>
        <w:t>м</w:t>
      </w:r>
      <w:r w:rsidR="008231DE" w:rsidRPr="00636F81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28</w:t>
      </w:r>
      <w:r w:rsidR="00085F3C" w:rsidRPr="00636F81">
        <w:rPr>
          <w:color w:val="000000" w:themeColor="text1"/>
          <w:sz w:val="28"/>
          <w:szCs w:val="28"/>
        </w:rPr>
        <w:t xml:space="preserve"> марта </w:t>
      </w:r>
      <w:r w:rsidR="008231DE" w:rsidRPr="00636F81">
        <w:rPr>
          <w:color w:val="000000" w:themeColor="text1"/>
          <w:sz w:val="28"/>
          <w:szCs w:val="28"/>
        </w:rPr>
        <w:t>2017</w:t>
      </w:r>
      <w:r w:rsidR="00085F3C" w:rsidRPr="00636F81">
        <w:rPr>
          <w:color w:val="000000" w:themeColor="text1"/>
          <w:sz w:val="28"/>
          <w:szCs w:val="28"/>
        </w:rPr>
        <w:t xml:space="preserve"> г.</w:t>
      </w:r>
      <w:r w:rsidR="008231DE" w:rsidRPr="00636F81">
        <w:rPr>
          <w:color w:val="000000" w:themeColor="text1"/>
          <w:sz w:val="28"/>
          <w:szCs w:val="28"/>
        </w:rPr>
        <w:t xml:space="preserve"> № 346 </w:t>
      </w:r>
      <w:r w:rsidR="00F50D4A" w:rsidRPr="00636F81">
        <w:rPr>
          <w:color w:val="000000" w:themeColor="text1"/>
          <w:sz w:val="28"/>
          <w:szCs w:val="28"/>
          <w:lang w:bidi="ar-SA"/>
        </w:rPr>
        <w:t>"</w:t>
      </w:r>
      <w:r w:rsidR="008231DE" w:rsidRPr="00636F81">
        <w:rPr>
          <w:color w:val="000000" w:themeColor="text1"/>
          <w:sz w:val="28"/>
          <w:szCs w:val="28"/>
        </w:rPr>
        <w:t>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</w:t>
      </w:r>
      <w:r w:rsidR="00F50D4A" w:rsidRPr="00636F81">
        <w:rPr>
          <w:color w:val="000000" w:themeColor="text1"/>
          <w:sz w:val="28"/>
          <w:szCs w:val="28"/>
          <w:lang w:bidi="ar-SA"/>
        </w:rPr>
        <w:t>"</w:t>
      </w:r>
      <w:r w:rsidR="008231DE" w:rsidRPr="00636F81">
        <w:rPr>
          <w:color w:val="000000" w:themeColor="text1"/>
          <w:sz w:val="28"/>
          <w:szCs w:val="28"/>
        </w:rPr>
        <w:t xml:space="preserve"> (</w:t>
      </w:r>
      <w:r w:rsidR="008231DE" w:rsidRPr="00636F81">
        <w:rPr>
          <w:color w:val="000000" w:themeColor="text1"/>
          <w:sz w:val="28"/>
          <w:szCs w:val="28"/>
          <w:lang w:bidi="ar-SA"/>
        </w:rPr>
        <w:t>Собрание законодательства Российской Федерации 2017, № 14, ст. 2079</w:t>
      </w:r>
      <w:r w:rsidR="00FA4B81" w:rsidRPr="00636F81">
        <w:rPr>
          <w:color w:val="000000" w:themeColor="text1"/>
          <w:sz w:val="28"/>
          <w:szCs w:val="28"/>
          <w:lang w:bidi="ar-SA"/>
        </w:rPr>
        <w:t>; 2018, № 7, ст. 1046</w:t>
      </w:r>
      <w:r w:rsidR="008231DE" w:rsidRPr="00636F81">
        <w:rPr>
          <w:color w:val="000000" w:themeColor="text1"/>
          <w:sz w:val="28"/>
          <w:szCs w:val="28"/>
          <w:lang w:bidi="ar-SA"/>
        </w:rPr>
        <w:t>)</w:t>
      </w:r>
      <w:r w:rsidR="00B25CCD" w:rsidRPr="00636F81">
        <w:rPr>
          <w:color w:val="000000" w:themeColor="text1"/>
          <w:sz w:val="28"/>
          <w:szCs w:val="28"/>
          <w:lang w:bidi="ar-SA"/>
        </w:rPr>
        <w:t>:</w:t>
      </w:r>
    </w:p>
    <w:p w:rsidR="006C4444" w:rsidRPr="00636F81" w:rsidRDefault="006C4444" w:rsidP="006F27E7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а) дополнить пунктом 3.1 следующего содержания:</w:t>
      </w:r>
    </w:p>
    <w:p w:rsidR="006C4444" w:rsidRPr="00636F81" w:rsidRDefault="006C4444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  <w:lang w:bidi="ar-SA"/>
        </w:rPr>
        <w:t xml:space="preserve">"3.1. </w:t>
      </w:r>
      <w:r w:rsidR="006F27E7" w:rsidRPr="00636F81">
        <w:rPr>
          <w:color w:val="000000" w:themeColor="text1"/>
          <w:sz w:val="28"/>
          <w:szCs w:val="28"/>
          <w:lang w:bidi="ar-SA"/>
        </w:rPr>
        <w:t xml:space="preserve">Принятие решений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1" w:history="1">
        <w:r w:rsidR="006F27E7" w:rsidRPr="00636F81">
          <w:rPr>
            <w:color w:val="000000" w:themeColor="text1"/>
            <w:sz w:val="28"/>
            <w:szCs w:val="28"/>
            <w:lang w:bidi="ar-SA"/>
          </w:rPr>
          <w:t>законодательством</w:t>
        </w:r>
      </w:hyperlink>
      <w:r w:rsidR="006F27E7" w:rsidRPr="00636F81">
        <w:rPr>
          <w:color w:val="000000" w:themeColor="text1"/>
          <w:sz w:val="28"/>
          <w:szCs w:val="28"/>
          <w:lang w:bidi="ar-SA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D75B6B">
        <w:rPr>
          <w:color w:val="000000" w:themeColor="text1"/>
          <w:sz w:val="28"/>
          <w:szCs w:val="28"/>
          <w:lang w:bidi="ar-SA"/>
        </w:rPr>
        <w:t xml:space="preserve"> </w:t>
      </w:r>
      <w:r w:rsidR="00D75B6B" w:rsidRPr="00A87ACD">
        <w:rPr>
          <w:color w:val="000000" w:themeColor="text1"/>
          <w:sz w:val="28"/>
          <w:szCs w:val="28"/>
          <w:lang w:bidi="ar-SA"/>
        </w:rPr>
        <w:t>(применяется в случае</w:t>
      </w:r>
      <w:r w:rsidR="00D75B6B">
        <w:rPr>
          <w:color w:val="000000" w:themeColor="text1"/>
          <w:sz w:val="28"/>
          <w:szCs w:val="28"/>
          <w:lang w:bidi="ar-SA"/>
        </w:rPr>
        <w:t>,</w:t>
      </w:r>
      <w:r w:rsidR="00D75B6B" w:rsidRPr="00A87ACD">
        <w:rPr>
          <w:color w:val="000000" w:themeColor="text1"/>
          <w:sz w:val="28"/>
          <w:szCs w:val="28"/>
          <w:lang w:bidi="ar-SA"/>
        </w:rPr>
        <w:t xml:space="preserve"> предусмотренном законодательством Российской Федерации)</w:t>
      </w:r>
      <w:r w:rsidR="00D75B6B" w:rsidRPr="001E2BB3">
        <w:rPr>
          <w:color w:val="000000" w:themeColor="text1"/>
          <w:sz w:val="28"/>
          <w:szCs w:val="28"/>
          <w:lang w:bidi="ar-SA"/>
        </w:rPr>
        <w:t>.</w:t>
      </w:r>
      <w:r w:rsidRPr="00636F81">
        <w:rPr>
          <w:color w:val="000000" w:themeColor="text1"/>
          <w:sz w:val="28"/>
          <w:szCs w:val="28"/>
          <w:lang w:bidi="ar-SA"/>
        </w:rPr>
        <w:t>";</w:t>
      </w:r>
    </w:p>
    <w:p w:rsidR="00182207" w:rsidRPr="00636F81" w:rsidRDefault="00182207" w:rsidP="00182207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б) пункт 51 признать утратившим силу;</w:t>
      </w:r>
    </w:p>
    <w:p w:rsidR="00F50D4A" w:rsidRPr="00636F81" w:rsidRDefault="00182207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в</w:t>
      </w:r>
      <w:r w:rsidR="00F50D4A" w:rsidRPr="00636F81">
        <w:rPr>
          <w:color w:val="000000" w:themeColor="text1"/>
          <w:sz w:val="28"/>
          <w:szCs w:val="28"/>
        </w:rPr>
        <w:t>) дополнить пунктом 52.1 следующего содержания:</w:t>
      </w:r>
    </w:p>
    <w:p w:rsidR="00F50D4A" w:rsidRPr="00636F81" w:rsidRDefault="00F50D4A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  <w:lang w:bidi="ar-SA"/>
        </w:rPr>
        <w:t>"52.1</w:t>
      </w:r>
      <w:r w:rsidRPr="00636F81">
        <w:rPr>
          <w:color w:val="000000" w:themeColor="text1"/>
          <w:sz w:val="28"/>
          <w:szCs w:val="28"/>
        </w:rPr>
        <w:t xml:space="preserve"> Предоставление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</w:t>
      </w:r>
      <w:r w:rsidR="00CF7821" w:rsidRPr="00636F81">
        <w:rPr>
          <w:color w:val="000000" w:themeColor="text1"/>
          <w:sz w:val="28"/>
          <w:szCs w:val="28"/>
        </w:rPr>
        <w:t xml:space="preserve"> (применяется в случаях, предусмотренных нормативными правовыми актами Российской Федерации)</w:t>
      </w:r>
      <w:r w:rsidRPr="00636F81">
        <w:rPr>
          <w:color w:val="000000" w:themeColor="text1"/>
          <w:sz w:val="28"/>
          <w:szCs w:val="28"/>
        </w:rPr>
        <w:t>.";</w:t>
      </w:r>
    </w:p>
    <w:p w:rsidR="00182207" w:rsidRPr="00636F81" w:rsidRDefault="00182207" w:rsidP="00182207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</w:rPr>
        <w:t xml:space="preserve">г) </w:t>
      </w:r>
      <w:r w:rsidRPr="00636F81">
        <w:rPr>
          <w:color w:val="000000" w:themeColor="text1"/>
          <w:sz w:val="28"/>
          <w:szCs w:val="28"/>
          <w:lang w:bidi="ar-SA"/>
        </w:rPr>
        <w:t>дополнить пунктом 54.1 следующего содержания:</w:t>
      </w:r>
    </w:p>
    <w:p w:rsidR="00182207" w:rsidRPr="00636F81" w:rsidRDefault="00182207" w:rsidP="00F50D4A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  <w:lang w:bidi="ar-SA"/>
        </w:rPr>
        <w:t xml:space="preserve">"54.1. </w:t>
      </w:r>
      <w:r w:rsidRPr="00636F81">
        <w:rPr>
          <w:color w:val="000000" w:themeColor="text1"/>
          <w:sz w:val="28"/>
          <w:szCs w:val="28"/>
        </w:rPr>
        <w:t>Предоставление акта об отключении объекта капитального строительства от сетей инженерно-технического обеспечения.</w:t>
      </w:r>
      <w:r w:rsidRPr="00636F81">
        <w:rPr>
          <w:color w:val="000000" w:themeColor="text1"/>
          <w:sz w:val="28"/>
          <w:szCs w:val="28"/>
          <w:lang w:bidi="ar-SA"/>
        </w:rPr>
        <w:t>";</w:t>
      </w:r>
    </w:p>
    <w:p w:rsidR="00F0069B" w:rsidRPr="00636F81" w:rsidRDefault="00182207" w:rsidP="00F50D4A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д</w:t>
      </w:r>
      <w:r w:rsidR="00F0069B" w:rsidRPr="00636F81">
        <w:rPr>
          <w:color w:val="000000" w:themeColor="text1"/>
          <w:sz w:val="28"/>
          <w:szCs w:val="28"/>
        </w:rPr>
        <w:t>) пункт</w:t>
      </w:r>
      <w:r w:rsidR="00CC5117" w:rsidRPr="00636F81">
        <w:rPr>
          <w:color w:val="000000" w:themeColor="text1"/>
          <w:sz w:val="28"/>
          <w:szCs w:val="28"/>
        </w:rPr>
        <w:t xml:space="preserve"> </w:t>
      </w:r>
      <w:r w:rsidR="00D02C87" w:rsidRPr="00636F81">
        <w:rPr>
          <w:color w:val="000000" w:themeColor="text1"/>
          <w:sz w:val="28"/>
          <w:szCs w:val="28"/>
        </w:rPr>
        <w:t>56</w:t>
      </w:r>
      <w:r w:rsidR="00F50D4A" w:rsidRPr="00636F81">
        <w:rPr>
          <w:color w:val="000000" w:themeColor="text1"/>
          <w:sz w:val="28"/>
          <w:szCs w:val="28"/>
        </w:rPr>
        <w:t xml:space="preserve"> </w:t>
      </w:r>
      <w:r w:rsidR="00F0069B" w:rsidRPr="00636F81">
        <w:rPr>
          <w:color w:val="000000" w:themeColor="text1"/>
          <w:sz w:val="28"/>
          <w:szCs w:val="28"/>
        </w:rPr>
        <w:t>признать утратившим силу;</w:t>
      </w:r>
    </w:p>
    <w:p w:rsidR="00CC5117" w:rsidRPr="00636F81" w:rsidRDefault="00182207" w:rsidP="00CC5117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е</w:t>
      </w:r>
      <w:r w:rsidR="00CC5117" w:rsidRPr="00636F81">
        <w:rPr>
          <w:color w:val="000000" w:themeColor="text1"/>
          <w:sz w:val="28"/>
          <w:szCs w:val="28"/>
          <w:lang w:bidi="ar-SA"/>
        </w:rPr>
        <w:t>) </w:t>
      </w:r>
      <w:r w:rsidR="00CC5117" w:rsidRPr="00636F81">
        <w:rPr>
          <w:color w:val="000000" w:themeColor="text1"/>
          <w:sz w:val="28"/>
          <w:szCs w:val="28"/>
        </w:rPr>
        <w:t xml:space="preserve">пункт 57 </w:t>
      </w:r>
      <w:r w:rsidR="00CC5117" w:rsidRPr="00636F81">
        <w:rPr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CC5117" w:rsidRPr="00636F81" w:rsidRDefault="00CC5117" w:rsidP="00CC511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</w:t>
      </w:r>
      <w:r w:rsidRPr="00636F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57. Внесение изменений в разрешение на строительство (в том числе в связи с связи с необходимостью продления срока действия разрешения на </w:t>
      </w:r>
      <w:r w:rsidRPr="00636F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строительство) (применяется в случаях, предусмотренных нормативными правовыми актами Российской Федерации</w:t>
      </w: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";</w:t>
      </w:r>
    </w:p>
    <w:p w:rsidR="00CC5117" w:rsidRPr="00636F81" w:rsidRDefault="00182207" w:rsidP="00CC511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ж</w:t>
      </w:r>
      <w:r w:rsidR="00CC5117"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) </w:t>
      </w:r>
      <w:r w:rsidR="00CC5117" w:rsidRPr="00636F81">
        <w:rPr>
          <w:rFonts w:ascii="Times New Roman" w:hAnsi="Times New Roman" w:cs="Times New Roman"/>
          <w:color w:val="000000" w:themeColor="text1"/>
          <w:sz w:val="28"/>
          <w:szCs w:val="28"/>
        </w:rPr>
        <w:t>пункт 58 признать утратившим силу;</w:t>
      </w:r>
    </w:p>
    <w:p w:rsidR="00666215" w:rsidRPr="00636F81" w:rsidRDefault="00904403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3</w:t>
      </w:r>
      <w:r w:rsidR="00B25CCD" w:rsidRPr="00636F81">
        <w:rPr>
          <w:color w:val="000000" w:themeColor="text1"/>
          <w:sz w:val="28"/>
          <w:szCs w:val="28"/>
          <w:lang w:bidi="ar-SA"/>
        </w:rPr>
        <w:t>. </w:t>
      </w:r>
      <w:r w:rsidR="00C53E23" w:rsidRPr="00636F81">
        <w:rPr>
          <w:color w:val="000000" w:themeColor="text1"/>
          <w:sz w:val="28"/>
          <w:szCs w:val="28"/>
        </w:rPr>
        <w:t>В И</w:t>
      </w:r>
      <w:r w:rsidR="008231DE" w:rsidRPr="00636F81">
        <w:rPr>
          <w:color w:val="000000" w:themeColor="text1"/>
          <w:sz w:val="28"/>
          <w:szCs w:val="28"/>
        </w:rPr>
        <w:t>счерпывающе</w:t>
      </w:r>
      <w:r w:rsidR="00666215" w:rsidRPr="00636F81">
        <w:rPr>
          <w:color w:val="000000" w:themeColor="text1"/>
          <w:sz w:val="28"/>
          <w:szCs w:val="28"/>
        </w:rPr>
        <w:t>м</w:t>
      </w:r>
      <w:r w:rsidR="008231DE" w:rsidRPr="00636F81">
        <w:rPr>
          <w:color w:val="000000" w:themeColor="text1"/>
          <w:sz w:val="28"/>
          <w:szCs w:val="28"/>
        </w:rPr>
        <w:t xml:space="preserve"> перечн</w:t>
      </w:r>
      <w:r w:rsidR="00666215" w:rsidRPr="00636F81">
        <w:rPr>
          <w:color w:val="000000" w:themeColor="text1"/>
          <w:sz w:val="28"/>
          <w:szCs w:val="28"/>
        </w:rPr>
        <w:t>е</w:t>
      </w:r>
      <w:r w:rsidR="008231DE" w:rsidRPr="00636F81">
        <w:rPr>
          <w:color w:val="000000" w:themeColor="text1"/>
          <w:sz w:val="28"/>
          <w:szCs w:val="28"/>
        </w:rPr>
        <w:t xml:space="preserve"> процедур в сфере строительства объектов электросетевого хозяйства с уровнем напряжения ниже 35 </w:t>
      </w:r>
      <w:proofErr w:type="spellStart"/>
      <w:r w:rsidR="008231DE" w:rsidRPr="00636F81">
        <w:rPr>
          <w:color w:val="000000" w:themeColor="text1"/>
          <w:sz w:val="28"/>
          <w:szCs w:val="28"/>
        </w:rPr>
        <w:t>к</w:t>
      </w:r>
      <w:r w:rsidR="00FA4B81" w:rsidRPr="00636F81">
        <w:rPr>
          <w:color w:val="000000" w:themeColor="text1"/>
          <w:sz w:val="28"/>
          <w:szCs w:val="28"/>
        </w:rPr>
        <w:t>В</w:t>
      </w:r>
      <w:proofErr w:type="spellEnd"/>
      <w:r w:rsidR="008231DE" w:rsidRPr="00636F81">
        <w:rPr>
          <w:color w:val="000000" w:themeColor="text1"/>
          <w:sz w:val="28"/>
          <w:szCs w:val="28"/>
        </w:rPr>
        <w:t>, утвержденно</w:t>
      </w:r>
      <w:r w:rsidR="00666215" w:rsidRPr="00636F81">
        <w:rPr>
          <w:color w:val="000000" w:themeColor="text1"/>
          <w:sz w:val="28"/>
          <w:szCs w:val="28"/>
        </w:rPr>
        <w:t>м</w:t>
      </w:r>
      <w:r w:rsidR="008231DE" w:rsidRPr="00636F81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27</w:t>
      </w:r>
      <w:r w:rsidR="00085F3C" w:rsidRPr="00636F81">
        <w:rPr>
          <w:color w:val="000000" w:themeColor="text1"/>
          <w:sz w:val="28"/>
          <w:szCs w:val="28"/>
        </w:rPr>
        <w:t xml:space="preserve"> декабря </w:t>
      </w:r>
      <w:r w:rsidR="008231DE" w:rsidRPr="00636F81">
        <w:rPr>
          <w:color w:val="000000" w:themeColor="text1"/>
          <w:sz w:val="28"/>
          <w:szCs w:val="28"/>
        </w:rPr>
        <w:t>2016</w:t>
      </w:r>
      <w:r w:rsidR="00085F3C" w:rsidRPr="00636F81">
        <w:rPr>
          <w:color w:val="000000" w:themeColor="text1"/>
          <w:sz w:val="28"/>
          <w:szCs w:val="28"/>
        </w:rPr>
        <w:t xml:space="preserve"> г.</w:t>
      </w:r>
      <w:r w:rsidR="008231DE" w:rsidRPr="00636F81">
        <w:rPr>
          <w:color w:val="000000" w:themeColor="text1"/>
          <w:sz w:val="28"/>
          <w:szCs w:val="28"/>
        </w:rPr>
        <w:t xml:space="preserve"> № 1504 «Об исчерпывающем перечне процедур в сфере строительства объектов электросетевого хозяйства с уровнем напряжения ниже 35 </w:t>
      </w:r>
      <w:proofErr w:type="spellStart"/>
      <w:r w:rsidR="008231DE" w:rsidRPr="00636F81">
        <w:rPr>
          <w:color w:val="000000" w:themeColor="text1"/>
          <w:sz w:val="28"/>
          <w:szCs w:val="28"/>
        </w:rPr>
        <w:t>кВ</w:t>
      </w:r>
      <w:proofErr w:type="spellEnd"/>
      <w:r w:rsidR="008231DE" w:rsidRPr="00636F81">
        <w:rPr>
          <w:color w:val="000000" w:themeColor="text1"/>
          <w:sz w:val="28"/>
          <w:szCs w:val="28"/>
        </w:rPr>
        <w:t xml:space="preserve"> и о Правилах ведения реестра описаний указанных процедур» (</w:t>
      </w:r>
      <w:r w:rsidR="008231DE" w:rsidRPr="00636F81">
        <w:rPr>
          <w:color w:val="000000" w:themeColor="text1"/>
          <w:sz w:val="28"/>
          <w:szCs w:val="28"/>
          <w:lang w:bidi="ar-SA"/>
        </w:rPr>
        <w:t>Собрание законодательства Российской Федерации 2017, № 1, ст. 222</w:t>
      </w:r>
      <w:r w:rsidR="000F7BA4" w:rsidRPr="00636F81">
        <w:rPr>
          <w:color w:val="000000" w:themeColor="text1"/>
          <w:sz w:val="28"/>
          <w:szCs w:val="28"/>
          <w:lang w:bidi="ar-SA"/>
        </w:rPr>
        <w:t>; 2018, № 7, ст. 1046</w:t>
      </w:r>
      <w:r w:rsidR="008231DE" w:rsidRPr="00636F81">
        <w:rPr>
          <w:color w:val="000000" w:themeColor="text1"/>
          <w:sz w:val="28"/>
          <w:szCs w:val="28"/>
          <w:lang w:bidi="ar-SA"/>
        </w:rPr>
        <w:t>)</w:t>
      </w:r>
      <w:r w:rsidR="00666215" w:rsidRPr="00636F81">
        <w:rPr>
          <w:color w:val="000000" w:themeColor="text1"/>
          <w:sz w:val="28"/>
          <w:szCs w:val="28"/>
          <w:lang w:bidi="ar-SA"/>
        </w:rPr>
        <w:t>:</w:t>
      </w:r>
    </w:p>
    <w:p w:rsidR="000255D2" w:rsidRPr="00636F81" w:rsidRDefault="000255D2" w:rsidP="006F27E7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а) дополнить пунктом 1.1 следующего содержания:</w:t>
      </w:r>
    </w:p>
    <w:p w:rsidR="000255D2" w:rsidRPr="00636F81" w:rsidRDefault="000255D2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 xml:space="preserve">"1.1. </w:t>
      </w:r>
      <w:r w:rsidR="006F27E7" w:rsidRPr="00636F81">
        <w:rPr>
          <w:color w:val="000000" w:themeColor="text1"/>
          <w:sz w:val="28"/>
          <w:szCs w:val="28"/>
          <w:lang w:bidi="ar-SA"/>
        </w:rPr>
        <w:t xml:space="preserve">Принятие решений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2" w:history="1">
        <w:r w:rsidR="006F27E7" w:rsidRPr="00636F81">
          <w:rPr>
            <w:color w:val="000000" w:themeColor="text1"/>
            <w:sz w:val="28"/>
            <w:szCs w:val="28"/>
            <w:lang w:bidi="ar-SA"/>
          </w:rPr>
          <w:t>законодательством</w:t>
        </w:r>
      </w:hyperlink>
      <w:r w:rsidR="006F27E7" w:rsidRPr="00636F81">
        <w:rPr>
          <w:color w:val="000000" w:themeColor="text1"/>
          <w:sz w:val="28"/>
          <w:szCs w:val="28"/>
          <w:lang w:bidi="ar-SA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D75B6B">
        <w:rPr>
          <w:color w:val="000000" w:themeColor="text1"/>
          <w:sz w:val="28"/>
          <w:szCs w:val="28"/>
          <w:lang w:bidi="ar-SA"/>
        </w:rPr>
        <w:t xml:space="preserve"> </w:t>
      </w:r>
      <w:r w:rsidR="00D75B6B" w:rsidRPr="00A87ACD">
        <w:rPr>
          <w:color w:val="000000" w:themeColor="text1"/>
          <w:sz w:val="28"/>
          <w:szCs w:val="28"/>
          <w:lang w:bidi="ar-SA"/>
        </w:rPr>
        <w:t>(применяется в случае</w:t>
      </w:r>
      <w:r w:rsidR="00D75B6B">
        <w:rPr>
          <w:color w:val="000000" w:themeColor="text1"/>
          <w:sz w:val="28"/>
          <w:szCs w:val="28"/>
          <w:lang w:bidi="ar-SA"/>
        </w:rPr>
        <w:t>,</w:t>
      </w:r>
      <w:r w:rsidR="00D75B6B" w:rsidRPr="00A87ACD">
        <w:rPr>
          <w:color w:val="000000" w:themeColor="text1"/>
          <w:sz w:val="28"/>
          <w:szCs w:val="28"/>
          <w:lang w:bidi="ar-SA"/>
        </w:rPr>
        <w:t xml:space="preserve"> предусмотренном законодательством Российской Федерации)</w:t>
      </w:r>
      <w:r w:rsidR="00D75B6B" w:rsidRPr="001E2BB3">
        <w:rPr>
          <w:color w:val="000000" w:themeColor="text1"/>
          <w:sz w:val="28"/>
          <w:szCs w:val="28"/>
          <w:lang w:bidi="ar-SA"/>
        </w:rPr>
        <w:t>.</w:t>
      </w:r>
      <w:r w:rsidRPr="00636F81">
        <w:rPr>
          <w:color w:val="000000" w:themeColor="text1"/>
          <w:sz w:val="28"/>
          <w:szCs w:val="28"/>
          <w:lang w:bidi="ar-SA"/>
        </w:rPr>
        <w:t>";</w:t>
      </w:r>
    </w:p>
    <w:p w:rsidR="00182207" w:rsidRPr="00636F81" w:rsidRDefault="00636F81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б) дополнить пунктом 23.1 следующего содержания:</w:t>
      </w:r>
    </w:p>
    <w:p w:rsidR="00636F81" w:rsidRPr="00636F81" w:rsidRDefault="00636F81" w:rsidP="00636F81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  <w:lang w:bidi="ar-SA"/>
        </w:rPr>
        <w:t xml:space="preserve">"1.1. </w:t>
      </w:r>
      <w:r w:rsidRPr="00636F81">
        <w:rPr>
          <w:color w:val="000000" w:themeColor="text1"/>
          <w:sz w:val="28"/>
          <w:szCs w:val="28"/>
        </w:rPr>
        <w:t>Предоставление акта об отключении объекта капитального строительства от сетей инженерно-технического обеспечения.</w:t>
      </w:r>
      <w:r w:rsidRPr="00636F81">
        <w:rPr>
          <w:color w:val="000000" w:themeColor="text1"/>
          <w:sz w:val="28"/>
          <w:szCs w:val="28"/>
          <w:lang w:bidi="ar-SA"/>
        </w:rPr>
        <w:t>";</w:t>
      </w:r>
    </w:p>
    <w:p w:rsidR="00762C20" w:rsidRPr="00636F81" w:rsidRDefault="00636F81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в</w:t>
      </w:r>
      <w:r w:rsidR="00762C20" w:rsidRPr="00636F81">
        <w:rPr>
          <w:color w:val="000000" w:themeColor="text1"/>
          <w:sz w:val="28"/>
          <w:szCs w:val="28"/>
          <w:lang w:bidi="ar-SA"/>
        </w:rPr>
        <w:t>) пункт 36 изложить в следующей редакции:</w:t>
      </w:r>
    </w:p>
    <w:p w:rsidR="00762C20" w:rsidRPr="00636F81" w:rsidRDefault="00762C20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"36. Предоставление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</w:t>
      </w:r>
      <w:r w:rsidR="00CF7821" w:rsidRPr="00636F81">
        <w:rPr>
          <w:color w:val="000000" w:themeColor="text1"/>
          <w:sz w:val="28"/>
          <w:szCs w:val="28"/>
          <w:lang w:bidi="ar-SA"/>
        </w:rPr>
        <w:t xml:space="preserve"> </w:t>
      </w:r>
      <w:r w:rsidR="00CF7821" w:rsidRPr="00636F81">
        <w:rPr>
          <w:color w:val="000000" w:themeColor="text1"/>
          <w:sz w:val="28"/>
          <w:szCs w:val="28"/>
        </w:rPr>
        <w:t>(применяется в случаях, предусмотренных нормативными правовыми актами Российской Федерации)</w:t>
      </w:r>
      <w:r w:rsidRPr="00636F81">
        <w:rPr>
          <w:color w:val="000000" w:themeColor="text1"/>
          <w:sz w:val="28"/>
          <w:szCs w:val="28"/>
          <w:lang w:bidi="ar-SA"/>
        </w:rPr>
        <w:t>.";</w:t>
      </w:r>
    </w:p>
    <w:p w:rsidR="00F0069B" w:rsidRPr="00636F81" w:rsidRDefault="00636F81" w:rsidP="00DA1EAA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г</w:t>
      </w:r>
      <w:r w:rsidR="00332D8B" w:rsidRPr="00636F81">
        <w:rPr>
          <w:color w:val="000000" w:themeColor="text1"/>
          <w:sz w:val="28"/>
          <w:szCs w:val="28"/>
          <w:lang w:bidi="ar-SA"/>
        </w:rPr>
        <w:t>) </w:t>
      </w:r>
      <w:r w:rsidR="00666215" w:rsidRPr="00636F81">
        <w:rPr>
          <w:color w:val="000000" w:themeColor="text1"/>
          <w:sz w:val="28"/>
          <w:szCs w:val="28"/>
          <w:lang w:bidi="ar-SA"/>
        </w:rPr>
        <w:t>пункт</w:t>
      </w:r>
      <w:r w:rsidR="00571C4A" w:rsidRPr="00636F81">
        <w:rPr>
          <w:color w:val="000000" w:themeColor="text1"/>
          <w:sz w:val="28"/>
          <w:szCs w:val="28"/>
          <w:lang w:bidi="ar-SA"/>
        </w:rPr>
        <w:t>ы</w:t>
      </w:r>
      <w:r w:rsidR="00666215" w:rsidRPr="00636F81">
        <w:rPr>
          <w:color w:val="000000" w:themeColor="text1"/>
          <w:sz w:val="28"/>
          <w:szCs w:val="28"/>
          <w:lang w:bidi="ar-SA"/>
        </w:rPr>
        <w:t xml:space="preserve"> 42</w:t>
      </w:r>
      <w:r w:rsidR="00CC5117" w:rsidRPr="00636F81">
        <w:rPr>
          <w:color w:val="000000" w:themeColor="text1"/>
          <w:sz w:val="28"/>
          <w:szCs w:val="28"/>
          <w:lang w:bidi="ar-SA"/>
        </w:rPr>
        <w:t xml:space="preserve"> и</w:t>
      </w:r>
      <w:r w:rsidR="00762C20" w:rsidRPr="00636F81">
        <w:rPr>
          <w:color w:val="000000" w:themeColor="text1"/>
          <w:sz w:val="28"/>
          <w:szCs w:val="28"/>
          <w:lang w:bidi="ar-SA"/>
        </w:rPr>
        <w:t xml:space="preserve"> </w:t>
      </w:r>
      <w:r w:rsidR="00571C4A" w:rsidRPr="00636F81">
        <w:rPr>
          <w:color w:val="000000" w:themeColor="text1"/>
          <w:sz w:val="28"/>
          <w:szCs w:val="28"/>
          <w:lang w:bidi="ar-SA"/>
        </w:rPr>
        <w:t>54</w:t>
      </w:r>
      <w:r w:rsidR="00762C20" w:rsidRPr="00636F81">
        <w:rPr>
          <w:color w:val="000000" w:themeColor="text1"/>
          <w:sz w:val="28"/>
          <w:szCs w:val="28"/>
          <w:lang w:bidi="ar-SA"/>
        </w:rPr>
        <w:t xml:space="preserve"> </w:t>
      </w:r>
      <w:r w:rsidR="00F0069B" w:rsidRPr="00636F81">
        <w:rPr>
          <w:color w:val="000000" w:themeColor="text1"/>
          <w:sz w:val="28"/>
          <w:szCs w:val="28"/>
          <w:lang w:bidi="ar-SA"/>
        </w:rPr>
        <w:t>признать утратившим</w:t>
      </w:r>
      <w:r w:rsidR="00571C4A" w:rsidRPr="00636F81">
        <w:rPr>
          <w:color w:val="000000" w:themeColor="text1"/>
          <w:sz w:val="28"/>
          <w:szCs w:val="28"/>
          <w:lang w:bidi="ar-SA"/>
        </w:rPr>
        <w:t>и</w:t>
      </w:r>
      <w:r w:rsidR="00F0069B" w:rsidRPr="00636F81">
        <w:rPr>
          <w:color w:val="000000" w:themeColor="text1"/>
          <w:sz w:val="28"/>
          <w:szCs w:val="28"/>
          <w:lang w:bidi="ar-SA"/>
        </w:rPr>
        <w:t xml:space="preserve"> силу;</w:t>
      </w:r>
    </w:p>
    <w:p w:rsidR="00CC5117" w:rsidRPr="00636F81" w:rsidRDefault="00636F81" w:rsidP="00CC5117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д</w:t>
      </w:r>
      <w:r w:rsidR="00CC5117" w:rsidRPr="00636F81">
        <w:rPr>
          <w:color w:val="000000" w:themeColor="text1"/>
          <w:sz w:val="28"/>
          <w:szCs w:val="28"/>
          <w:lang w:bidi="ar-SA"/>
        </w:rPr>
        <w:t>) </w:t>
      </w:r>
      <w:r w:rsidR="00CC5117" w:rsidRPr="00636F81">
        <w:rPr>
          <w:color w:val="000000" w:themeColor="text1"/>
          <w:sz w:val="28"/>
          <w:szCs w:val="28"/>
        </w:rPr>
        <w:t xml:space="preserve">пункт 55 </w:t>
      </w:r>
      <w:r w:rsidR="00CC5117" w:rsidRPr="00636F81">
        <w:rPr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CC5117" w:rsidRPr="00636F81" w:rsidRDefault="00CC5117" w:rsidP="00CC511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</w:t>
      </w:r>
      <w:r w:rsidRPr="00636F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55. Внесение изменений в разрешение на строительство (в том числе в связи с связи с необходимостью продления срока действия разрешения на строительство) (применяется в случаях, предусмотренных нормативными правовыми актами Российской Федерации</w:t>
      </w: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";</w:t>
      </w:r>
    </w:p>
    <w:p w:rsidR="00CC5117" w:rsidRPr="00636F81" w:rsidRDefault="00636F81" w:rsidP="00CC511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е</w:t>
      </w:r>
      <w:r w:rsidR="00CC5117"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) </w:t>
      </w:r>
      <w:r w:rsidR="00CC5117" w:rsidRPr="00636F81">
        <w:rPr>
          <w:rFonts w:ascii="Times New Roman" w:hAnsi="Times New Roman" w:cs="Times New Roman"/>
          <w:color w:val="000000" w:themeColor="text1"/>
          <w:sz w:val="28"/>
          <w:szCs w:val="28"/>
        </w:rPr>
        <w:t>пункт 56 признать утратившим силу;</w:t>
      </w:r>
    </w:p>
    <w:p w:rsidR="00E76771" w:rsidRPr="00636F81" w:rsidRDefault="00904403" w:rsidP="00DA1EAA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</w:rPr>
        <w:t>4</w:t>
      </w:r>
      <w:r w:rsidR="00762C20" w:rsidRPr="00636F81">
        <w:rPr>
          <w:color w:val="000000" w:themeColor="text1"/>
          <w:sz w:val="28"/>
          <w:szCs w:val="28"/>
        </w:rPr>
        <w:t xml:space="preserve">. </w:t>
      </w:r>
      <w:r w:rsidR="00666215" w:rsidRPr="00636F81">
        <w:rPr>
          <w:color w:val="000000" w:themeColor="text1"/>
          <w:sz w:val="28"/>
          <w:szCs w:val="28"/>
        </w:rPr>
        <w:t xml:space="preserve">В </w:t>
      </w:r>
      <w:r w:rsidR="00C76403" w:rsidRPr="00636F81">
        <w:rPr>
          <w:color w:val="000000" w:themeColor="text1"/>
          <w:sz w:val="28"/>
          <w:szCs w:val="28"/>
        </w:rPr>
        <w:t>постановлени</w:t>
      </w:r>
      <w:r w:rsidR="00756F5D" w:rsidRPr="00636F81">
        <w:rPr>
          <w:color w:val="000000" w:themeColor="text1"/>
          <w:sz w:val="28"/>
          <w:szCs w:val="28"/>
        </w:rPr>
        <w:t>и</w:t>
      </w:r>
      <w:r w:rsidR="00C76403" w:rsidRPr="00636F81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9413A7" w:rsidRPr="00636F81">
        <w:rPr>
          <w:color w:val="000000" w:themeColor="text1"/>
          <w:sz w:val="28"/>
          <w:szCs w:val="28"/>
        </w:rPr>
        <w:t>7</w:t>
      </w:r>
      <w:r w:rsidR="007E3F4F" w:rsidRPr="00636F81">
        <w:rPr>
          <w:color w:val="000000" w:themeColor="text1"/>
          <w:sz w:val="28"/>
          <w:szCs w:val="28"/>
        </w:rPr>
        <w:t xml:space="preserve"> ноября </w:t>
      </w:r>
      <w:r w:rsidR="00C76403" w:rsidRPr="00636F81">
        <w:rPr>
          <w:color w:val="000000" w:themeColor="text1"/>
          <w:sz w:val="28"/>
          <w:szCs w:val="28"/>
        </w:rPr>
        <w:t>2016</w:t>
      </w:r>
      <w:r w:rsidR="007E3F4F" w:rsidRPr="00636F81">
        <w:rPr>
          <w:color w:val="000000" w:themeColor="text1"/>
          <w:sz w:val="28"/>
          <w:szCs w:val="28"/>
        </w:rPr>
        <w:t> г.</w:t>
      </w:r>
      <w:r w:rsidR="00C76403" w:rsidRPr="00636F81">
        <w:rPr>
          <w:color w:val="000000" w:themeColor="text1"/>
          <w:sz w:val="28"/>
          <w:szCs w:val="28"/>
        </w:rPr>
        <w:t xml:space="preserve"> № </w:t>
      </w:r>
      <w:r w:rsidR="009413A7" w:rsidRPr="00636F81">
        <w:rPr>
          <w:color w:val="000000" w:themeColor="text1"/>
          <w:sz w:val="28"/>
          <w:szCs w:val="28"/>
        </w:rPr>
        <w:t xml:space="preserve">1138 </w:t>
      </w:r>
      <w:r w:rsidR="00762C20" w:rsidRPr="00636F81">
        <w:rPr>
          <w:color w:val="000000" w:themeColor="text1"/>
          <w:sz w:val="28"/>
          <w:szCs w:val="28"/>
          <w:lang w:bidi="ar-SA"/>
        </w:rPr>
        <w:t>"</w:t>
      </w:r>
      <w:r w:rsidR="00C76403" w:rsidRPr="00636F81">
        <w:rPr>
          <w:color w:val="000000" w:themeColor="text1"/>
          <w:sz w:val="28"/>
          <w:szCs w:val="28"/>
        </w:rPr>
        <w:t>Об исчерпывающих перечнях процедур в сфере строительства объектов водоснабжения и водоотведения и правилах ведения реестров описаний процедур</w:t>
      </w:r>
      <w:r w:rsidR="00762C20" w:rsidRPr="00636F81">
        <w:rPr>
          <w:color w:val="000000" w:themeColor="text1"/>
          <w:sz w:val="28"/>
          <w:szCs w:val="28"/>
          <w:lang w:bidi="ar-SA"/>
        </w:rPr>
        <w:t>"</w:t>
      </w:r>
      <w:r w:rsidR="00C76403" w:rsidRPr="00636F81">
        <w:rPr>
          <w:color w:val="000000" w:themeColor="text1"/>
          <w:sz w:val="28"/>
          <w:szCs w:val="28"/>
        </w:rPr>
        <w:t xml:space="preserve"> (</w:t>
      </w:r>
      <w:r w:rsidR="00C76403" w:rsidRPr="00636F81">
        <w:rPr>
          <w:color w:val="000000" w:themeColor="text1"/>
          <w:sz w:val="28"/>
          <w:szCs w:val="28"/>
          <w:lang w:bidi="ar-SA"/>
        </w:rPr>
        <w:t>Собрание законодательства Российской Федерации 201</w:t>
      </w:r>
      <w:r w:rsidR="009413A7" w:rsidRPr="00636F81">
        <w:rPr>
          <w:color w:val="000000" w:themeColor="text1"/>
          <w:sz w:val="28"/>
          <w:szCs w:val="28"/>
          <w:lang w:bidi="ar-SA"/>
        </w:rPr>
        <w:t>6</w:t>
      </w:r>
      <w:r w:rsidR="00C76403" w:rsidRPr="00636F81">
        <w:rPr>
          <w:color w:val="000000" w:themeColor="text1"/>
          <w:sz w:val="28"/>
          <w:szCs w:val="28"/>
          <w:lang w:bidi="ar-SA"/>
        </w:rPr>
        <w:t xml:space="preserve">, № </w:t>
      </w:r>
      <w:r w:rsidR="009413A7" w:rsidRPr="00636F81">
        <w:rPr>
          <w:color w:val="000000" w:themeColor="text1"/>
          <w:sz w:val="28"/>
          <w:szCs w:val="28"/>
          <w:lang w:bidi="ar-SA"/>
        </w:rPr>
        <w:t>47</w:t>
      </w:r>
      <w:r w:rsidR="00C76403" w:rsidRPr="00636F81">
        <w:rPr>
          <w:color w:val="000000" w:themeColor="text1"/>
          <w:sz w:val="28"/>
          <w:szCs w:val="28"/>
          <w:lang w:bidi="ar-SA"/>
        </w:rPr>
        <w:t xml:space="preserve">, ст. </w:t>
      </w:r>
      <w:r w:rsidR="009413A7" w:rsidRPr="00636F81">
        <w:rPr>
          <w:color w:val="000000" w:themeColor="text1"/>
          <w:sz w:val="28"/>
          <w:szCs w:val="28"/>
          <w:lang w:bidi="ar-SA"/>
        </w:rPr>
        <w:t>6635</w:t>
      </w:r>
      <w:r w:rsidR="00FA4B81" w:rsidRPr="00636F81">
        <w:rPr>
          <w:color w:val="000000" w:themeColor="text1"/>
          <w:sz w:val="28"/>
          <w:szCs w:val="28"/>
          <w:lang w:bidi="ar-SA"/>
        </w:rPr>
        <w:t>; 2018, № 7, ст. 1046, № 24, ст. 3537</w:t>
      </w:r>
      <w:r w:rsidR="00C76403" w:rsidRPr="00636F81">
        <w:rPr>
          <w:color w:val="000000" w:themeColor="text1"/>
          <w:sz w:val="28"/>
          <w:szCs w:val="28"/>
          <w:lang w:bidi="ar-SA"/>
        </w:rPr>
        <w:t>)</w:t>
      </w:r>
      <w:r w:rsidR="00E76771" w:rsidRPr="00636F81">
        <w:rPr>
          <w:color w:val="000000" w:themeColor="text1"/>
          <w:sz w:val="28"/>
          <w:szCs w:val="28"/>
          <w:lang w:bidi="ar-SA"/>
        </w:rPr>
        <w:t>:</w:t>
      </w:r>
    </w:p>
    <w:p w:rsidR="00756F5D" w:rsidRPr="00636F81" w:rsidRDefault="00756F5D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а)</w:t>
      </w:r>
      <w:r w:rsidR="00332D8B" w:rsidRPr="00636F81">
        <w:rPr>
          <w:color w:val="000000" w:themeColor="text1"/>
          <w:sz w:val="28"/>
          <w:szCs w:val="28"/>
        </w:rPr>
        <w:t> </w:t>
      </w:r>
      <w:r w:rsidRPr="00636F81">
        <w:rPr>
          <w:color w:val="000000" w:themeColor="text1"/>
          <w:sz w:val="28"/>
          <w:szCs w:val="28"/>
        </w:rPr>
        <w:t xml:space="preserve">в </w:t>
      </w:r>
      <w:r w:rsidR="00C53E23" w:rsidRPr="00636F81">
        <w:rPr>
          <w:color w:val="000000" w:themeColor="text1"/>
          <w:sz w:val="28"/>
          <w:szCs w:val="28"/>
        </w:rPr>
        <w:t>И</w:t>
      </w:r>
      <w:r w:rsidRPr="00636F81">
        <w:rPr>
          <w:color w:val="000000" w:themeColor="text1"/>
          <w:sz w:val="28"/>
          <w:szCs w:val="28"/>
        </w:rPr>
        <w:t xml:space="preserve">счерпывающем перечне процедур в сфере строительства </w:t>
      </w:r>
      <w:r w:rsidRPr="00636F81">
        <w:rPr>
          <w:color w:val="000000" w:themeColor="text1"/>
          <w:sz w:val="28"/>
          <w:szCs w:val="28"/>
        </w:rPr>
        <w:lastRenderedPageBreak/>
        <w:t>линейных объектов водоснабжения и водоотведения, утвержденном указанным постановлением:</w:t>
      </w:r>
    </w:p>
    <w:p w:rsidR="00202D11" w:rsidRPr="00636F81" w:rsidRDefault="00202D11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пункт 58 изложить в следующей редакции:</w:t>
      </w:r>
    </w:p>
    <w:p w:rsidR="00202D11" w:rsidRPr="00636F81" w:rsidRDefault="00202D11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"58. Предоставление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</w:t>
      </w:r>
      <w:r w:rsidR="00CF7821" w:rsidRPr="00636F81">
        <w:rPr>
          <w:color w:val="000000" w:themeColor="text1"/>
          <w:sz w:val="28"/>
          <w:szCs w:val="28"/>
          <w:lang w:bidi="ar-SA"/>
        </w:rPr>
        <w:t xml:space="preserve"> </w:t>
      </w:r>
      <w:r w:rsidR="00CF7821" w:rsidRPr="00636F81">
        <w:rPr>
          <w:color w:val="000000" w:themeColor="text1"/>
          <w:sz w:val="28"/>
          <w:szCs w:val="28"/>
        </w:rPr>
        <w:t>(применяется в случаях, предусмотренных нормативными правовыми актами Российской Федерации)</w:t>
      </w:r>
      <w:r w:rsidRPr="00636F81">
        <w:rPr>
          <w:color w:val="000000" w:themeColor="text1"/>
          <w:sz w:val="28"/>
          <w:szCs w:val="28"/>
          <w:lang w:bidi="ar-SA"/>
        </w:rPr>
        <w:t>.";</w:t>
      </w:r>
    </w:p>
    <w:p w:rsidR="00F0069B" w:rsidRPr="00636F81" w:rsidRDefault="00756F5D" w:rsidP="00DA1EAA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пункт 62</w:t>
      </w:r>
      <w:r w:rsidR="00CC5117" w:rsidRPr="00636F81">
        <w:rPr>
          <w:color w:val="000000" w:themeColor="text1"/>
          <w:sz w:val="28"/>
          <w:szCs w:val="28"/>
          <w:lang w:bidi="ar-SA"/>
        </w:rPr>
        <w:t xml:space="preserve"> </w:t>
      </w:r>
      <w:r w:rsidR="00F0069B" w:rsidRPr="00636F81">
        <w:rPr>
          <w:color w:val="000000" w:themeColor="text1"/>
          <w:sz w:val="28"/>
          <w:szCs w:val="28"/>
          <w:lang w:bidi="ar-SA"/>
        </w:rPr>
        <w:t>признать утратившим силу;</w:t>
      </w:r>
    </w:p>
    <w:p w:rsidR="00636F81" w:rsidRPr="00636F81" w:rsidRDefault="00636F81" w:rsidP="00636F81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дополнить пунктом 71.1 следующего содержания:</w:t>
      </w:r>
    </w:p>
    <w:p w:rsidR="00636F81" w:rsidRPr="00636F81" w:rsidRDefault="00636F81" w:rsidP="00636F81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  <w:lang w:bidi="ar-SA"/>
        </w:rPr>
        <w:t>"71.1.</w:t>
      </w:r>
      <w:r w:rsidRPr="00636F81">
        <w:rPr>
          <w:color w:val="000000" w:themeColor="text1"/>
          <w:sz w:val="28"/>
          <w:szCs w:val="28"/>
        </w:rPr>
        <w:t xml:space="preserve"> Предоставление акта об отключении объекта капитального строительства от сетей инженерно-технического обеспечения.</w:t>
      </w:r>
      <w:r w:rsidRPr="00636F81">
        <w:rPr>
          <w:color w:val="000000" w:themeColor="text1"/>
          <w:sz w:val="28"/>
          <w:szCs w:val="28"/>
          <w:lang w:bidi="ar-SA"/>
        </w:rPr>
        <w:t>";</w:t>
      </w:r>
    </w:p>
    <w:p w:rsidR="00636F81" w:rsidRPr="00636F81" w:rsidRDefault="00636F81" w:rsidP="00636F81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пункт 80 признать утратившим силу;</w:t>
      </w:r>
    </w:p>
    <w:p w:rsidR="00CC5117" w:rsidRPr="00636F81" w:rsidRDefault="00CC5117" w:rsidP="00CC5117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</w:rPr>
        <w:t xml:space="preserve">пункт 81 </w:t>
      </w:r>
      <w:r w:rsidRPr="00636F81">
        <w:rPr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CC5117" w:rsidRPr="00636F81" w:rsidRDefault="00CC5117" w:rsidP="00CC511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</w:t>
      </w:r>
      <w:r w:rsidRPr="00636F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81. Внесение изменений в разрешение на строительство (в том числе в связи с связи с необходимостью продления срока действия разрешения на строительство) (применяется в случаях, предусмотренных нормативными правовыми актами Российской Федерации</w:t>
      </w: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";</w:t>
      </w:r>
    </w:p>
    <w:p w:rsidR="00CC5117" w:rsidRPr="00636F81" w:rsidRDefault="00CC5117" w:rsidP="00CC511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г) </w:t>
      </w:r>
      <w:r w:rsidRPr="00636F81">
        <w:rPr>
          <w:rFonts w:ascii="Times New Roman" w:hAnsi="Times New Roman" w:cs="Times New Roman"/>
          <w:color w:val="000000" w:themeColor="text1"/>
          <w:sz w:val="28"/>
          <w:szCs w:val="28"/>
        </w:rPr>
        <w:t>пункт 82 признать утратившим силу;</w:t>
      </w:r>
    </w:p>
    <w:p w:rsidR="00756F5D" w:rsidRPr="00636F81" w:rsidRDefault="00756F5D" w:rsidP="006F27E7">
      <w:pPr>
        <w:pStyle w:val="1"/>
        <w:tabs>
          <w:tab w:val="left" w:pos="1096"/>
        </w:tabs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б)</w:t>
      </w:r>
      <w:r w:rsidR="004974F6" w:rsidRPr="00636F81">
        <w:rPr>
          <w:color w:val="000000" w:themeColor="text1"/>
          <w:sz w:val="28"/>
          <w:szCs w:val="28"/>
        </w:rPr>
        <w:t> </w:t>
      </w:r>
      <w:r w:rsidRPr="00636F81">
        <w:rPr>
          <w:color w:val="000000" w:themeColor="text1"/>
          <w:sz w:val="28"/>
          <w:szCs w:val="28"/>
        </w:rPr>
        <w:t xml:space="preserve">в </w:t>
      </w:r>
      <w:r w:rsidR="00C53E23" w:rsidRPr="00636F81">
        <w:rPr>
          <w:color w:val="000000" w:themeColor="text1"/>
          <w:sz w:val="28"/>
          <w:szCs w:val="28"/>
        </w:rPr>
        <w:t>И</w:t>
      </w:r>
      <w:r w:rsidRPr="00636F81">
        <w:rPr>
          <w:color w:val="000000" w:themeColor="text1"/>
          <w:sz w:val="28"/>
          <w:szCs w:val="28"/>
        </w:rPr>
        <w:t>счерпывающем перечне процедур в сфере строительства объектов водоснабжения и водоотведения, за исключением линейных объектов, утвержденном указанным постановлением:</w:t>
      </w:r>
    </w:p>
    <w:p w:rsidR="00202D11" w:rsidRPr="00636F81" w:rsidRDefault="00202D11" w:rsidP="00202D11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пункт 77 изложить в следующей редакции:</w:t>
      </w:r>
    </w:p>
    <w:p w:rsidR="00202D11" w:rsidRPr="00636F81" w:rsidRDefault="00202D11" w:rsidP="00202D11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</w:rPr>
        <w:t>"77. Предоставление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</w:t>
      </w:r>
      <w:r w:rsidR="00CF7821" w:rsidRPr="00636F81">
        <w:rPr>
          <w:color w:val="000000" w:themeColor="text1"/>
          <w:sz w:val="28"/>
          <w:szCs w:val="28"/>
        </w:rPr>
        <w:t xml:space="preserve"> (применяется в случаях, предусмотренных нормативными правовыми актами Российской Федерации)</w:t>
      </w:r>
      <w:r w:rsidRPr="00636F81">
        <w:rPr>
          <w:color w:val="000000" w:themeColor="text1"/>
          <w:sz w:val="28"/>
          <w:szCs w:val="28"/>
        </w:rPr>
        <w:t>.";</w:t>
      </w:r>
    </w:p>
    <w:p w:rsidR="00CC5117" w:rsidRPr="00636F81" w:rsidRDefault="00756F5D" w:rsidP="00DA1EAA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пункт 84</w:t>
      </w:r>
      <w:r w:rsidR="00CC5117" w:rsidRPr="00636F81">
        <w:rPr>
          <w:color w:val="000000" w:themeColor="text1"/>
          <w:sz w:val="28"/>
          <w:szCs w:val="28"/>
          <w:lang w:bidi="ar-SA"/>
        </w:rPr>
        <w:t xml:space="preserve"> </w:t>
      </w:r>
      <w:r w:rsidR="00F0069B" w:rsidRPr="00636F81">
        <w:rPr>
          <w:color w:val="000000" w:themeColor="text1"/>
          <w:sz w:val="28"/>
          <w:szCs w:val="28"/>
          <w:lang w:bidi="ar-SA"/>
        </w:rPr>
        <w:t>признать утратившим силу</w:t>
      </w:r>
      <w:r w:rsidR="00636F81" w:rsidRPr="00636F81">
        <w:rPr>
          <w:color w:val="000000" w:themeColor="text1"/>
          <w:sz w:val="28"/>
          <w:szCs w:val="28"/>
          <w:lang w:bidi="ar-SA"/>
        </w:rPr>
        <w:t>;</w:t>
      </w:r>
    </w:p>
    <w:p w:rsidR="00636F81" w:rsidRPr="00636F81" w:rsidRDefault="00636F81" w:rsidP="00636F81">
      <w:pPr>
        <w:pStyle w:val="1"/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дополнить пунктом 90.1 следующего содержания:</w:t>
      </w:r>
    </w:p>
    <w:p w:rsidR="00636F81" w:rsidRPr="00636F81" w:rsidRDefault="00636F81" w:rsidP="00636F81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636F81">
        <w:rPr>
          <w:color w:val="000000" w:themeColor="text1"/>
          <w:sz w:val="28"/>
          <w:szCs w:val="28"/>
          <w:lang w:bidi="ar-SA"/>
        </w:rPr>
        <w:t>"90.1.</w:t>
      </w:r>
      <w:r w:rsidRPr="00636F81">
        <w:rPr>
          <w:color w:val="000000" w:themeColor="text1"/>
          <w:sz w:val="28"/>
          <w:szCs w:val="28"/>
        </w:rPr>
        <w:t xml:space="preserve"> Предоставление акта об отключении объекта капитального строительства от сетей инженерно-технического обеспечения.</w:t>
      </w:r>
      <w:r w:rsidRPr="00636F81">
        <w:rPr>
          <w:color w:val="000000" w:themeColor="text1"/>
          <w:sz w:val="28"/>
          <w:szCs w:val="28"/>
          <w:lang w:bidi="ar-SA"/>
        </w:rPr>
        <w:t>";</w:t>
      </w:r>
    </w:p>
    <w:p w:rsidR="00636F81" w:rsidRPr="00636F81" w:rsidRDefault="00636F81" w:rsidP="00636F81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  <w:lang w:bidi="ar-SA"/>
        </w:rPr>
        <w:t>пункт 98 признать утратившим силу;</w:t>
      </w:r>
    </w:p>
    <w:p w:rsidR="00CC5117" w:rsidRPr="00636F81" w:rsidRDefault="00CC5117" w:rsidP="00CC5117">
      <w:pPr>
        <w:pStyle w:val="1"/>
        <w:tabs>
          <w:tab w:val="left" w:pos="1096"/>
        </w:tabs>
        <w:spacing w:after="0" w:line="360" w:lineRule="exact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636F81">
        <w:rPr>
          <w:color w:val="000000" w:themeColor="text1"/>
          <w:sz w:val="28"/>
          <w:szCs w:val="28"/>
        </w:rPr>
        <w:t xml:space="preserve">пункт 99 </w:t>
      </w:r>
      <w:r w:rsidRPr="00636F81">
        <w:rPr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CC5117" w:rsidRPr="001E2BB3" w:rsidRDefault="00CC5117" w:rsidP="00CC511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636F8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"99</w:t>
      </w:r>
      <w:r w:rsidRPr="00636F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Внесение изменений </w:t>
      </w:r>
      <w:r w:rsidRPr="001E2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разрешение на строительство (в том числе в связи с связи с необходимостью продления срока действия разрешения на строительство) (применяется в случаях, предусмотренных нормативными правовыми актами Российской Федерации</w:t>
      </w:r>
      <w:r w:rsidRPr="001E2BB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";</w:t>
      </w:r>
    </w:p>
    <w:p w:rsidR="00F0069B" w:rsidRPr="001E2BB3" w:rsidRDefault="00CC5117" w:rsidP="00567FEB">
      <w:pPr>
        <w:widowControl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bidi="ar-SA"/>
        </w:rPr>
      </w:pPr>
      <w:r w:rsidRPr="001E2BB3">
        <w:rPr>
          <w:rFonts w:ascii="Times New Roman" w:hAnsi="Times New Roman" w:cs="Times New Roman"/>
          <w:color w:val="000000" w:themeColor="text1"/>
          <w:sz w:val="28"/>
          <w:szCs w:val="28"/>
        </w:rPr>
        <w:t>пункт 100 признать утратившим силу</w:t>
      </w:r>
      <w:r w:rsidR="00F0069B" w:rsidRPr="001E2BB3">
        <w:rPr>
          <w:color w:val="000000" w:themeColor="text1"/>
          <w:sz w:val="28"/>
          <w:szCs w:val="28"/>
          <w:lang w:bidi="ar-SA"/>
        </w:rPr>
        <w:t>.</w:t>
      </w:r>
    </w:p>
    <w:p w:rsidR="004974F6" w:rsidRPr="001E2BB3" w:rsidRDefault="004974F6" w:rsidP="00DA1EAA">
      <w:pPr>
        <w:pStyle w:val="1"/>
        <w:pBdr>
          <w:bottom w:val="single" w:sz="4" w:space="1" w:color="auto"/>
        </w:pBdr>
        <w:tabs>
          <w:tab w:val="left" w:pos="1096"/>
        </w:tabs>
        <w:spacing w:after="0" w:line="360" w:lineRule="exact"/>
        <w:ind w:left="3402" w:right="3402" w:firstLine="851"/>
        <w:jc w:val="both"/>
        <w:rPr>
          <w:color w:val="000000" w:themeColor="text1"/>
          <w:sz w:val="28"/>
          <w:szCs w:val="28"/>
          <w:lang w:bidi="ar-SA"/>
        </w:rPr>
      </w:pPr>
    </w:p>
    <w:sectPr w:rsidR="004974F6" w:rsidRPr="001E2BB3" w:rsidSect="004E0225">
      <w:pgSz w:w="11909" w:h="16838"/>
      <w:pgMar w:top="1134" w:right="851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DF" w:rsidRDefault="00BD4FDF">
      <w:r>
        <w:separator/>
      </w:r>
    </w:p>
  </w:endnote>
  <w:endnote w:type="continuationSeparator" w:id="0">
    <w:p w:rsidR="00BD4FDF" w:rsidRDefault="00BD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DF" w:rsidRDefault="00BD4FDF"/>
  </w:footnote>
  <w:footnote w:type="continuationSeparator" w:id="0">
    <w:p w:rsidR="00BD4FDF" w:rsidRDefault="00BD4F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953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2D8B" w:rsidRPr="00332D8B" w:rsidRDefault="00332D8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2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2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5B6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32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6856"/>
    <w:multiLevelType w:val="multilevel"/>
    <w:tmpl w:val="169CC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C50AB6"/>
    <w:multiLevelType w:val="multilevel"/>
    <w:tmpl w:val="4238D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44FCA"/>
    <w:multiLevelType w:val="multilevel"/>
    <w:tmpl w:val="9C3E65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1829D9"/>
    <w:multiLevelType w:val="hybridMultilevel"/>
    <w:tmpl w:val="71309802"/>
    <w:lvl w:ilvl="0" w:tplc="F06AB76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77C50DB7"/>
    <w:multiLevelType w:val="multilevel"/>
    <w:tmpl w:val="989E63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63"/>
    <w:rsid w:val="00010D87"/>
    <w:rsid w:val="000255D2"/>
    <w:rsid w:val="00033E8B"/>
    <w:rsid w:val="000657C5"/>
    <w:rsid w:val="00070157"/>
    <w:rsid w:val="00076950"/>
    <w:rsid w:val="00083D06"/>
    <w:rsid w:val="00085F3C"/>
    <w:rsid w:val="000A0783"/>
    <w:rsid w:val="000A5D97"/>
    <w:rsid w:val="000F7BA4"/>
    <w:rsid w:val="00100B16"/>
    <w:rsid w:val="00111F4B"/>
    <w:rsid w:val="0011550D"/>
    <w:rsid w:val="001338C0"/>
    <w:rsid w:val="00137F93"/>
    <w:rsid w:val="00140273"/>
    <w:rsid w:val="0017294B"/>
    <w:rsid w:val="00182207"/>
    <w:rsid w:val="001D2111"/>
    <w:rsid w:val="001E2BB3"/>
    <w:rsid w:val="001F3E3B"/>
    <w:rsid w:val="00202D11"/>
    <w:rsid w:val="002506C9"/>
    <w:rsid w:val="00254526"/>
    <w:rsid w:val="00264897"/>
    <w:rsid w:val="002827CD"/>
    <w:rsid w:val="002A57D5"/>
    <w:rsid w:val="002B6E4E"/>
    <w:rsid w:val="002C0BB4"/>
    <w:rsid w:val="002C100E"/>
    <w:rsid w:val="002C4AD2"/>
    <w:rsid w:val="002C70CE"/>
    <w:rsid w:val="002C72B0"/>
    <w:rsid w:val="002D5420"/>
    <w:rsid w:val="00312668"/>
    <w:rsid w:val="00324A3C"/>
    <w:rsid w:val="00332D8B"/>
    <w:rsid w:val="0034563F"/>
    <w:rsid w:val="00373671"/>
    <w:rsid w:val="00375082"/>
    <w:rsid w:val="00382813"/>
    <w:rsid w:val="00390005"/>
    <w:rsid w:val="003A752E"/>
    <w:rsid w:val="003F7DF3"/>
    <w:rsid w:val="00401418"/>
    <w:rsid w:val="004035DA"/>
    <w:rsid w:val="004578F6"/>
    <w:rsid w:val="00463BA9"/>
    <w:rsid w:val="00485E85"/>
    <w:rsid w:val="004974F6"/>
    <w:rsid w:val="004E0225"/>
    <w:rsid w:val="004E3E73"/>
    <w:rsid w:val="00514C94"/>
    <w:rsid w:val="00545930"/>
    <w:rsid w:val="005632FE"/>
    <w:rsid w:val="00567FEB"/>
    <w:rsid w:val="00571C4A"/>
    <w:rsid w:val="005911DF"/>
    <w:rsid w:val="00595563"/>
    <w:rsid w:val="005B60CF"/>
    <w:rsid w:val="005C50C4"/>
    <w:rsid w:val="005D180E"/>
    <w:rsid w:val="005D2490"/>
    <w:rsid w:val="0060167B"/>
    <w:rsid w:val="00612100"/>
    <w:rsid w:val="00613FB0"/>
    <w:rsid w:val="00630DB4"/>
    <w:rsid w:val="00636F81"/>
    <w:rsid w:val="0065600E"/>
    <w:rsid w:val="00666215"/>
    <w:rsid w:val="00680C28"/>
    <w:rsid w:val="006C4444"/>
    <w:rsid w:val="006D56EE"/>
    <w:rsid w:val="006E131C"/>
    <w:rsid w:val="006E4C95"/>
    <w:rsid w:val="006F27E7"/>
    <w:rsid w:val="006F6339"/>
    <w:rsid w:val="006F7751"/>
    <w:rsid w:val="007010E7"/>
    <w:rsid w:val="0071375E"/>
    <w:rsid w:val="007313D9"/>
    <w:rsid w:val="00732080"/>
    <w:rsid w:val="00756F5D"/>
    <w:rsid w:val="00762C20"/>
    <w:rsid w:val="007839AE"/>
    <w:rsid w:val="007A0367"/>
    <w:rsid w:val="007B5FF2"/>
    <w:rsid w:val="007E3F4F"/>
    <w:rsid w:val="008231DE"/>
    <w:rsid w:val="008A2B00"/>
    <w:rsid w:val="008A456E"/>
    <w:rsid w:val="008A7E5B"/>
    <w:rsid w:val="008E1564"/>
    <w:rsid w:val="008F5CBD"/>
    <w:rsid w:val="00904403"/>
    <w:rsid w:val="00916229"/>
    <w:rsid w:val="0092335E"/>
    <w:rsid w:val="009268D4"/>
    <w:rsid w:val="009413A7"/>
    <w:rsid w:val="00962A3E"/>
    <w:rsid w:val="0098365D"/>
    <w:rsid w:val="00986607"/>
    <w:rsid w:val="00993EE1"/>
    <w:rsid w:val="009E027E"/>
    <w:rsid w:val="009E372E"/>
    <w:rsid w:val="00A00304"/>
    <w:rsid w:val="00A23DE7"/>
    <w:rsid w:val="00A47B44"/>
    <w:rsid w:val="00A72C25"/>
    <w:rsid w:val="00A73F3E"/>
    <w:rsid w:val="00A757A9"/>
    <w:rsid w:val="00A80D5B"/>
    <w:rsid w:val="00A87ACD"/>
    <w:rsid w:val="00A95B99"/>
    <w:rsid w:val="00AB2B1A"/>
    <w:rsid w:val="00AC0B5E"/>
    <w:rsid w:val="00AD08CB"/>
    <w:rsid w:val="00B0086F"/>
    <w:rsid w:val="00B06951"/>
    <w:rsid w:val="00B244B2"/>
    <w:rsid w:val="00B25CCD"/>
    <w:rsid w:val="00B43928"/>
    <w:rsid w:val="00B47ED1"/>
    <w:rsid w:val="00B50B7B"/>
    <w:rsid w:val="00B664EE"/>
    <w:rsid w:val="00B80052"/>
    <w:rsid w:val="00B80601"/>
    <w:rsid w:val="00BA1444"/>
    <w:rsid w:val="00BC6315"/>
    <w:rsid w:val="00BC7B63"/>
    <w:rsid w:val="00BD4CEF"/>
    <w:rsid w:val="00BD4FDF"/>
    <w:rsid w:val="00C11692"/>
    <w:rsid w:val="00C24213"/>
    <w:rsid w:val="00C40217"/>
    <w:rsid w:val="00C449F8"/>
    <w:rsid w:val="00C53E23"/>
    <w:rsid w:val="00C76403"/>
    <w:rsid w:val="00C85FA5"/>
    <w:rsid w:val="00CA1C49"/>
    <w:rsid w:val="00CC0EC0"/>
    <w:rsid w:val="00CC5117"/>
    <w:rsid w:val="00CF4D22"/>
    <w:rsid w:val="00CF7821"/>
    <w:rsid w:val="00D02C87"/>
    <w:rsid w:val="00D14C58"/>
    <w:rsid w:val="00D417F8"/>
    <w:rsid w:val="00D467E1"/>
    <w:rsid w:val="00D555A4"/>
    <w:rsid w:val="00D63FD0"/>
    <w:rsid w:val="00D75B6B"/>
    <w:rsid w:val="00DA1EAA"/>
    <w:rsid w:val="00DB3122"/>
    <w:rsid w:val="00DC0184"/>
    <w:rsid w:val="00DE6CE4"/>
    <w:rsid w:val="00E04B5E"/>
    <w:rsid w:val="00E37782"/>
    <w:rsid w:val="00E4523B"/>
    <w:rsid w:val="00E5556D"/>
    <w:rsid w:val="00E76771"/>
    <w:rsid w:val="00EB0235"/>
    <w:rsid w:val="00EB6552"/>
    <w:rsid w:val="00EC093A"/>
    <w:rsid w:val="00EC1683"/>
    <w:rsid w:val="00ED0602"/>
    <w:rsid w:val="00F0069B"/>
    <w:rsid w:val="00F05B35"/>
    <w:rsid w:val="00F4192C"/>
    <w:rsid w:val="00F449C4"/>
    <w:rsid w:val="00F50D4A"/>
    <w:rsid w:val="00F52909"/>
    <w:rsid w:val="00F56D05"/>
    <w:rsid w:val="00F709CB"/>
    <w:rsid w:val="00F7365A"/>
    <w:rsid w:val="00F86642"/>
    <w:rsid w:val="00F92360"/>
    <w:rsid w:val="00F93EF9"/>
    <w:rsid w:val="00F9426D"/>
    <w:rsid w:val="00FA4B81"/>
    <w:rsid w:val="00FB1107"/>
    <w:rsid w:val="00FB39F6"/>
    <w:rsid w:val="00FE1FAD"/>
    <w:rsid w:val="00FE3D18"/>
    <w:rsid w:val="00FE4E89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45D4B-4F97-4E74-B4DE-BB47EF81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7"/>
      <w:sz w:val="32"/>
      <w:szCs w:val="32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pt">
    <w:name w:val="Основной текст (7) + Интервал 3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0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7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04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29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A95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5B99"/>
    <w:rPr>
      <w:color w:val="000000"/>
    </w:rPr>
  </w:style>
  <w:style w:type="paragraph" w:styleId="aa">
    <w:name w:val="header"/>
    <w:basedOn w:val="a"/>
    <w:link w:val="ab"/>
    <w:uiPriority w:val="99"/>
    <w:unhideWhenUsed/>
    <w:rsid w:val="00A95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B99"/>
    <w:rPr>
      <w:color w:val="000000"/>
    </w:rPr>
  </w:style>
  <w:style w:type="table" w:styleId="ac">
    <w:name w:val="Table Grid"/>
    <w:basedOn w:val="a1"/>
    <w:uiPriority w:val="59"/>
    <w:rsid w:val="00332D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D56E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56EE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010D8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9801238F136160F20812E7D5D0997414F206B3AE0D4564F6B10B63F97D78542170886E4CCCA80B0E34C9FB4A49C6C3E7F08637707393mEd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971DF1C6A269688AE57FA99DC948770F879BD9BD71B143487BB03FC3E4B2408E7433452749BB74868AD7E09268E25925C094FCD101Bf9k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71DF1C6A269688AE57FA99DC948770F879BD9BD71B143487BB03FC3E4B2408E7433452749BB74868AD7E09268E25925C094FCD101Bf9kB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71DF1C6A269688AE57FA99DC948770F879BD9BD71B143487BB03FC3E4B2408E7433452749BB74868AD7E09268E25925C094FCD101Bf9k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A69801238F136160F20812E7D5D0997414F206B3AE0D4564F6B10B63F97D78542170886E4CCCA80A0E34C9FB4A49C6C3E7F08637707393mEd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Евгений Викторович</dc:creator>
  <cp:lastModifiedBy>Абеев Олег Эльбрусович</cp:lastModifiedBy>
  <cp:revision>19</cp:revision>
  <cp:lastPrinted>2018-11-22T17:03:00Z</cp:lastPrinted>
  <dcterms:created xsi:type="dcterms:W3CDTF">2018-11-22T17:19:00Z</dcterms:created>
  <dcterms:modified xsi:type="dcterms:W3CDTF">2019-03-15T12:02:00Z</dcterms:modified>
</cp:coreProperties>
</file>